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A52B02" w:rsidRDefault="00AC7C4F" w:rsidP="00A52B02">
      <w:pPr>
        <w:spacing w:after="200" w:line="276" w:lineRule="auto"/>
      </w:pPr>
      <w:r>
        <w:rPr>
          <w:noProof/>
        </w:rPr>
        <w:pict>
          <v:shapetype id="_x0000_t202" coordsize="21600,21600" o:spt="202" path="m,l,21600r21600,l21600,xe">
            <v:stroke joinstyle="miter"/>
            <v:path gradientshapeok="t" o:connecttype="rect"/>
          </v:shapetype>
          <v:shape id="_x0000_s1038" type="#_x0000_t202" style="position:absolute;margin-left:330.2pt;margin-top:187.3pt;width:239.15pt;height:187.7pt;z-index:251625984;visibility:visible;mso-wrap-edited:f;mso-position-horizontal-relative:page;mso-position-vertical-relative:page" fillcolor="#d6e3bc" stroked="f">
            <v:textbox style="mso-next-textbox:#_x0000_s1038" inset="0,0,0,0">
              <w:txbxContent>
                <w:p w:rsidR="000373E5" w:rsidRDefault="000373E5" w:rsidP="008072D9">
                  <w:pPr>
                    <w:autoSpaceDE w:val="0"/>
                    <w:autoSpaceDN w:val="0"/>
                    <w:adjustRightInd w:val="0"/>
                    <w:rPr>
                      <w:rFonts w:ascii="Calibri-BoldItalic" w:hAnsi="Calibri-BoldItalic" w:cs="Calibri-BoldItalic"/>
                      <w:b/>
                      <w:bCs/>
                      <w:i/>
                      <w:iCs/>
                      <w:color w:val="4F6228" w:themeColor="accent3" w:themeShade="80"/>
                    </w:rPr>
                  </w:pPr>
                </w:p>
                <w:p w:rsidR="008072D9" w:rsidRDefault="00423623" w:rsidP="000373E5">
                  <w:pPr>
                    <w:autoSpaceDE w:val="0"/>
                    <w:autoSpaceDN w:val="0"/>
                    <w:adjustRightInd w:val="0"/>
                    <w:ind w:left="144" w:right="144"/>
                    <w:rPr>
                      <w:rFonts w:ascii="Calibri-BoldItalic" w:hAnsi="Calibri-BoldItalic" w:cs="Calibri-BoldItalic"/>
                      <w:b/>
                      <w:bCs/>
                      <w:i/>
                      <w:iCs/>
                      <w:color w:val="4F6228" w:themeColor="accent3" w:themeShade="80"/>
                    </w:rPr>
                  </w:pPr>
                  <w:r w:rsidRPr="008072D9">
                    <w:rPr>
                      <w:rFonts w:ascii="Calibri-BoldItalic" w:hAnsi="Calibri-BoldItalic" w:cs="Calibri-BoldItalic"/>
                      <w:b/>
                      <w:bCs/>
                      <w:i/>
                      <w:iCs/>
                      <w:color w:val="4F6228" w:themeColor="accent3" w:themeShade="80"/>
                    </w:rPr>
                    <w:t>“Education is a huge component of a child's overall well-being and future</w:t>
                  </w:r>
                  <w:r w:rsidR="008072D9">
                    <w:rPr>
                      <w:rFonts w:ascii="Calibri-BoldItalic" w:hAnsi="Calibri-BoldItalic" w:cs="Calibri-BoldItalic"/>
                      <w:b/>
                      <w:bCs/>
                      <w:i/>
                      <w:iCs/>
                      <w:color w:val="4F6228" w:themeColor="accent3" w:themeShade="80"/>
                    </w:rPr>
                    <w:t xml:space="preserve"> </w:t>
                  </w:r>
                  <w:r w:rsidRPr="008072D9">
                    <w:rPr>
                      <w:rFonts w:ascii="Calibri-BoldItalic" w:hAnsi="Calibri-BoldItalic" w:cs="Calibri-BoldItalic"/>
                      <w:b/>
                      <w:bCs/>
                      <w:i/>
                      <w:iCs/>
                      <w:color w:val="4F6228" w:themeColor="accent3" w:themeShade="80"/>
                    </w:rPr>
                    <w:t xml:space="preserve">success in life, yet child welfare systems and public school systems often work separately, despite sharing a common goal.    </w:t>
                  </w:r>
                </w:p>
                <w:p w:rsidR="008072D9" w:rsidRDefault="008072D9" w:rsidP="008072D9">
                  <w:pPr>
                    <w:autoSpaceDE w:val="0"/>
                    <w:autoSpaceDN w:val="0"/>
                    <w:adjustRightInd w:val="0"/>
                    <w:rPr>
                      <w:rFonts w:ascii="Calibri-BoldItalic" w:hAnsi="Calibri-BoldItalic" w:cs="Calibri-BoldItalic"/>
                      <w:b/>
                      <w:bCs/>
                      <w:i/>
                      <w:iCs/>
                      <w:color w:val="4F6228" w:themeColor="accent3" w:themeShade="80"/>
                    </w:rPr>
                  </w:pPr>
                </w:p>
                <w:p w:rsidR="00197AF3" w:rsidRPr="008072D9" w:rsidRDefault="00423623" w:rsidP="000373E5">
                  <w:pPr>
                    <w:autoSpaceDE w:val="0"/>
                    <w:autoSpaceDN w:val="0"/>
                    <w:adjustRightInd w:val="0"/>
                    <w:ind w:left="144" w:right="144"/>
                    <w:rPr>
                      <w:rFonts w:ascii="Lucida Sans Unicode" w:hAnsi="Lucida Sans Unicode" w:cs="Lucida Sans Unicode"/>
                      <w:color w:val="4F6228" w:themeColor="accent3" w:themeShade="80"/>
                    </w:rPr>
                  </w:pPr>
                  <w:r w:rsidRPr="008072D9">
                    <w:rPr>
                      <w:rFonts w:ascii="Calibri" w:hAnsi="Calibri" w:cs="Calibri"/>
                      <w:color w:val="4F6228" w:themeColor="accent3" w:themeShade="80"/>
                    </w:rPr>
                    <w:t>Dr. Johnny Veselka, Executive Director, Texas Association of</w:t>
                  </w:r>
                  <w:r w:rsidRPr="008072D9">
                    <w:rPr>
                      <w:rFonts w:ascii="Calibri-BoldItalic" w:hAnsi="Calibri-BoldItalic" w:cs="Calibri-BoldItalic"/>
                      <w:b/>
                      <w:bCs/>
                      <w:i/>
                      <w:iCs/>
                      <w:color w:val="4F6228" w:themeColor="accent3" w:themeShade="80"/>
                    </w:rPr>
                    <w:t xml:space="preserve"> </w:t>
                  </w:r>
                  <w:r w:rsidRPr="008072D9">
                    <w:rPr>
                      <w:rFonts w:ascii="Calibri" w:hAnsi="Calibri" w:cs="Calibri"/>
                      <w:color w:val="4F6228" w:themeColor="accent3" w:themeShade="80"/>
                    </w:rPr>
                    <w:t>School Administrators and Education Committee Member</w:t>
                  </w:r>
                </w:p>
              </w:txbxContent>
            </v:textbox>
            <w10:wrap anchorx="page" anchory="page"/>
          </v:shape>
        </w:pict>
      </w:r>
      <w:r>
        <w:rPr>
          <w:noProof/>
        </w:rPr>
        <w:pict>
          <v:shape id="_x0000_s1056" type="#_x0000_t202" style="position:absolute;margin-left:318.95pt;margin-top:542.25pt;width:250.4pt;height:210.75pt;z-index:251651584;visibility:visible;mso-position-horizontal-relative:page;mso-position-vertical-relative:page" filled="f" stroked="f">
            <v:textbox style="mso-next-textbox:#_x0000_s1046" inset="0,0,0,0">
              <w:txbxContent/>
            </v:textbox>
            <w10:wrap anchorx="page" anchory="page"/>
          </v:shape>
        </w:pict>
      </w:r>
      <w:r>
        <w:rPr>
          <w:noProof/>
        </w:rPr>
        <w:pict>
          <v:shape id="_x0000_s1033" type="#_x0000_t202" style="position:absolute;margin-left:40.3pt;margin-top:542.25pt;width:252.85pt;height:210.75pt;z-index:251620864;mso-wrap-edited:f;mso-position-horizontal-relative:page;mso-position-vertical-relative:page" wrapcoords="0 0 21600 0 21600 21600 0 21600 0 0" filled="f" stroked="f">
            <v:textbox style="mso-next-textbox:#_x0000_s1056" inset="0,0,0,0">
              <w:txbxContent>
                <w:p w:rsidR="00E15F88" w:rsidRDefault="00E15F88" w:rsidP="008B2B5B">
                  <w:pPr>
                    <w:spacing w:line="360" w:lineRule="auto"/>
                  </w:pPr>
                  <w:r w:rsidRPr="00E15F88">
                    <w:t xml:space="preserve">On May 20, 2010, the Supreme Court of Texas signed the </w:t>
                  </w:r>
                  <w:r w:rsidRPr="00E15F88">
                    <w:rPr>
                      <w:i/>
                    </w:rPr>
                    <w:t>Order Establishing Education Committee of Permanent Judicial Commission for Children, Youth and Families.</w:t>
                  </w:r>
                  <w:r w:rsidRPr="00E15F88">
                    <w:t xml:space="preserve">  This order cr</w:t>
                  </w:r>
                  <w:r w:rsidR="00A52B02">
                    <w:t xml:space="preserve">eated state level collaboration </w:t>
                  </w:r>
                  <w:r w:rsidRPr="00E15F88">
                    <w:t xml:space="preserve">by bringing together judges, child welfare and education leaders. The membership of the Education Committee includes three judges as well </w:t>
                  </w:r>
                  <w:r w:rsidR="00A52B02">
                    <w:t xml:space="preserve">the Commissioners of </w:t>
                  </w:r>
                  <w:r w:rsidR="006570B9">
                    <w:t xml:space="preserve">the </w:t>
                  </w:r>
                  <w:r w:rsidR="00A52B02">
                    <w:t>D</w:t>
                  </w:r>
                  <w:r w:rsidR="006570B9">
                    <w:t xml:space="preserve">epartment of </w:t>
                  </w:r>
                  <w:r w:rsidR="00A52B02">
                    <w:t>F</w:t>
                  </w:r>
                  <w:r w:rsidR="006570B9">
                    <w:t xml:space="preserve">amily and </w:t>
                  </w:r>
                  <w:r w:rsidR="00A52B02">
                    <w:t>P</w:t>
                  </w:r>
                  <w:r w:rsidR="006570B9">
                    <w:t xml:space="preserve">rotective </w:t>
                  </w:r>
                  <w:r w:rsidR="00A52B02">
                    <w:t>S</w:t>
                  </w:r>
                  <w:r w:rsidR="006570B9">
                    <w:t>ervices (DFPS) and the</w:t>
                  </w:r>
                  <w:r w:rsidR="00A52B02">
                    <w:t xml:space="preserve"> </w:t>
                  </w:r>
                  <w:r w:rsidRPr="00E15F88">
                    <w:t>Texas Education Agency (TEA)</w:t>
                  </w:r>
                  <w:r w:rsidR="006570B9">
                    <w:t>,</w:t>
                  </w:r>
                  <w:r w:rsidRPr="00E15F88">
                    <w:t xml:space="preserve"> and </w:t>
                  </w:r>
                  <w:r w:rsidR="00A52B02">
                    <w:t>the</w:t>
                  </w:r>
                  <w:r w:rsidR="006570B9">
                    <w:t xml:space="preserve"> Executive Directors of the</w:t>
                  </w:r>
                  <w:r w:rsidR="00A52B02">
                    <w:t xml:space="preserve"> </w:t>
                  </w:r>
                  <w:r w:rsidRPr="00E15F88">
                    <w:t>Texas Association of School Boards (TASB), the Texas</w:t>
                  </w:r>
                  <w:r w:rsidRPr="00966BD2">
                    <w:t xml:space="preserve"> Association of School Administrators (TASA), and Texas Court Appointed Special Advocates (CASA).</w:t>
                  </w:r>
                  <w:r>
                    <w:t xml:space="preserve"> </w:t>
                  </w:r>
                  <w:r w:rsidRPr="00966BD2">
                    <w:t>The Honorable Patricia Macias, Children’s Commissioner and presiding judge of the 388</w:t>
                  </w:r>
                  <w:r w:rsidRPr="00966BD2">
                    <w:rPr>
                      <w:vertAlign w:val="superscript"/>
                    </w:rPr>
                    <w:t>th</w:t>
                  </w:r>
                  <w:r w:rsidRPr="00966BD2">
                    <w:t xml:space="preserve"> District Court in El Paso</w:t>
                  </w:r>
                  <w:r w:rsidR="006570B9">
                    <w:t>,</w:t>
                  </w:r>
                  <w:r w:rsidR="00A52B02">
                    <w:t xml:space="preserve"> was named chair of</w:t>
                  </w:r>
                  <w:r w:rsidRPr="00966BD2">
                    <w:t xml:space="preserve"> the </w:t>
                  </w:r>
                  <w:r>
                    <w:t>C</w:t>
                  </w:r>
                  <w:r w:rsidRPr="00966BD2">
                    <w:t>ommittee</w:t>
                  </w:r>
                  <w:r w:rsidR="00A52B02">
                    <w:t xml:space="preserve"> by the Supreme Court</w:t>
                  </w:r>
                  <w:r w:rsidRPr="00966BD2">
                    <w:t>.</w:t>
                  </w:r>
                  <w:r>
                    <w:t xml:space="preserve">  </w:t>
                  </w:r>
                </w:p>
                <w:p w:rsidR="00766D28" w:rsidRDefault="00766D28" w:rsidP="00766D28">
                  <w:pPr>
                    <w:spacing w:line="360" w:lineRule="auto"/>
                    <w:jc w:val="both"/>
                    <w:rPr>
                      <w:rFonts w:cstheme="minorHAnsi"/>
                    </w:rPr>
                  </w:pPr>
                </w:p>
                <w:p w:rsidR="00E247AE" w:rsidRPr="000373E5" w:rsidRDefault="00E247AE" w:rsidP="009D7735">
                  <w:pPr>
                    <w:spacing w:after="120" w:line="276" w:lineRule="auto"/>
                    <w:jc w:val="center"/>
                    <w:rPr>
                      <w:b/>
                      <w:color w:val="C00000"/>
                      <w:sz w:val="28"/>
                      <w:szCs w:val="28"/>
                    </w:rPr>
                  </w:pPr>
                  <w:r w:rsidRPr="000373E5">
                    <w:rPr>
                      <w:b/>
                      <w:color w:val="C00000"/>
                      <w:sz w:val="28"/>
                      <w:szCs w:val="28"/>
                    </w:rPr>
                    <w:t>Moving the Collaboration Forward and Maintaining the Momentum</w:t>
                  </w:r>
                </w:p>
                <w:p w:rsidR="00766D28" w:rsidRDefault="00766D28" w:rsidP="008B2B5B">
                  <w:pPr>
                    <w:spacing w:line="360" w:lineRule="auto"/>
                    <w:rPr>
                      <w:rFonts w:cstheme="minorHAnsi"/>
                    </w:rPr>
                  </w:pPr>
                  <w:r w:rsidRPr="00861DAB">
                    <w:rPr>
                      <w:rFonts w:cstheme="minorHAnsi"/>
                    </w:rPr>
                    <w:t>As the Education Committee closes this chapter, it look</w:t>
                  </w:r>
                  <w:r>
                    <w:rPr>
                      <w:rFonts w:cstheme="minorHAnsi"/>
                    </w:rPr>
                    <w:t>s</w:t>
                  </w:r>
                  <w:r w:rsidRPr="00861DAB">
                    <w:rPr>
                      <w:rFonts w:cstheme="minorHAnsi"/>
                    </w:rPr>
                    <w:t xml:space="preserve"> forward </w:t>
                  </w:r>
                  <w:r>
                    <w:rPr>
                      <w:rFonts w:cstheme="minorHAnsi"/>
                    </w:rPr>
                    <w:t>to</w:t>
                  </w:r>
                  <w:r w:rsidRPr="00861DAB">
                    <w:rPr>
                      <w:rFonts w:cstheme="minorHAnsi"/>
                    </w:rPr>
                    <w:t xml:space="preserve"> ma</w:t>
                  </w:r>
                  <w:r>
                    <w:rPr>
                      <w:rFonts w:cstheme="minorHAnsi"/>
                    </w:rPr>
                    <w:t>king sure</w:t>
                  </w:r>
                  <w:r w:rsidRPr="00861DAB">
                    <w:rPr>
                      <w:rFonts w:cstheme="minorHAnsi"/>
                    </w:rPr>
                    <w:t xml:space="preserve"> th</w:t>
                  </w:r>
                  <w:r>
                    <w:rPr>
                      <w:rFonts w:cstheme="minorHAnsi"/>
                    </w:rPr>
                    <w:t>at the</w:t>
                  </w:r>
                  <w:r w:rsidRPr="00861DAB">
                    <w:rPr>
                      <w:rFonts w:cstheme="minorHAnsi"/>
                    </w:rPr>
                    <w:t xml:space="preserve"> rest of the book is written</w:t>
                  </w:r>
                  <w:r>
                    <w:rPr>
                      <w:rFonts w:cstheme="minorHAnsi"/>
                    </w:rPr>
                    <w:t xml:space="preserve"> and the children in Texas care have the opportunity to realize their educational potential and dreams.</w:t>
                  </w:r>
                </w:p>
                <w:p w:rsidR="008B71A5" w:rsidRDefault="008B71A5" w:rsidP="008B2B5B">
                  <w:pPr>
                    <w:spacing w:line="360" w:lineRule="auto"/>
                    <w:rPr>
                      <w:rFonts w:cstheme="minorHAnsi"/>
                    </w:rPr>
                  </w:pPr>
                </w:p>
                <w:p w:rsidR="00766D28" w:rsidRDefault="00DA2AC4" w:rsidP="008B2B5B">
                  <w:pPr>
                    <w:spacing w:line="360" w:lineRule="auto"/>
                    <w:rPr>
                      <w:rFonts w:cstheme="minorHAnsi"/>
                      <w:bCs/>
                      <w:iCs/>
                    </w:rPr>
                  </w:pPr>
                  <w:r w:rsidRPr="00861DAB">
                    <w:rPr>
                      <w:rFonts w:cstheme="minorHAnsi"/>
                    </w:rPr>
                    <w:t>Unprecedented in Texas, the idea of a high-level Education Committee began with a group of judges and child welfare stakeholders and resulted in the highest court in Texas rend</w:t>
                  </w:r>
                  <w:r w:rsidR="007E1270">
                    <w:rPr>
                      <w:rFonts w:cstheme="minorHAnsi"/>
                    </w:rPr>
                    <w:t xml:space="preserve">ering an order to create it.   </w:t>
                  </w:r>
                  <w:r w:rsidRPr="00861DAB">
                    <w:rPr>
                      <w:rFonts w:cstheme="minorHAnsi"/>
                    </w:rPr>
                    <w:t xml:space="preserve">At the time the order was signed, many hoped the seeds of collaboration would be planted.  Almost two years later, not only were the seeds planted, but they were nurtured enough to grow into a </w:t>
                  </w:r>
                  <w:r w:rsidR="00E26C1E">
                    <w:rPr>
                      <w:rFonts w:cstheme="minorHAnsi"/>
                    </w:rPr>
                    <w:t>robust</w:t>
                  </w:r>
                  <w:r w:rsidRPr="00861DAB">
                    <w:rPr>
                      <w:rFonts w:cstheme="minorHAnsi"/>
                    </w:rPr>
                    <w:t xml:space="preserve"> collaboration, that, with continued support and maintenance, will </w:t>
                  </w:r>
                  <w:r>
                    <w:rPr>
                      <w:rFonts w:cstheme="minorHAnsi"/>
                    </w:rPr>
                    <w:t>remain</w:t>
                  </w:r>
                  <w:r w:rsidRPr="00861DAB">
                    <w:rPr>
                      <w:rFonts w:cstheme="minorHAnsi"/>
                    </w:rPr>
                    <w:t xml:space="preserve"> a strong, long-term partnership </w:t>
                  </w:r>
                  <w:r w:rsidR="00E26C1E">
                    <w:rPr>
                      <w:rFonts w:cstheme="minorHAnsi"/>
                    </w:rPr>
                    <w:t>among</w:t>
                  </w:r>
                  <w:r w:rsidRPr="00861DAB">
                    <w:rPr>
                      <w:rFonts w:cstheme="minorHAnsi"/>
                    </w:rPr>
                    <w:t xml:space="preserve"> systems</w:t>
                  </w:r>
                  <w:r>
                    <w:rPr>
                      <w:rFonts w:cstheme="minorHAnsi"/>
                    </w:rPr>
                    <w:t xml:space="preserve"> committed to improving the well-being outcomes of children in and from foster care</w:t>
                  </w:r>
                  <w:r w:rsidRPr="00861DAB">
                    <w:rPr>
                      <w:rFonts w:cstheme="minorHAnsi"/>
                    </w:rPr>
                    <w:t>.</w:t>
                  </w:r>
                </w:p>
              </w:txbxContent>
            </v:textbox>
            <w10:wrap anchorx="page" anchory="page"/>
          </v:shape>
        </w:pict>
      </w:r>
      <w:r>
        <w:rPr>
          <w:noProof/>
        </w:rPr>
        <w:pict>
          <v:shape id="_x0000_s1030" type="#_x0000_t202" style="position:absolute;margin-left:40.3pt;margin-top:149.3pt;width:252.85pt;height:357.2pt;z-index:251617792;mso-wrap-edited:f;mso-position-horizontal-relative:page;mso-position-vertical-relative:page" wrapcoords="0 0 21600 0 21600 21600 0 21600 0 0" filled="f" stroked="f">
            <v:textbox style="mso-next-textbox:#_x0000_s1054" inset="0,0,0,0">
              <w:txbxContent>
                <w:p w:rsidR="003A0CEA" w:rsidRPr="00966BD2" w:rsidRDefault="003A0CEA" w:rsidP="008B2B5B">
                  <w:pPr>
                    <w:spacing w:line="360" w:lineRule="auto"/>
                  </w:pPr>
                  <w:r>
                    <w:t xml:space="preserve">For the children and youth in foster care each year in Texas, educational success can be a positive counterweight to abuse, neglect, separation, and lack of permanency.  Positive school experiences enhance their well-being, help them make more successful transitions to adulthood, and increase their chances for economic self-sufficiency.  Unfortunately, the educational outcomes </w:t>
                  </w:r>
                  <w:r w:rsidR="006570B9">
                    <w:t xml:space="preserve">of </w:t>
                  </w:r>
                  <w:r>
                    <w:t xml:space="preserve">most children in foster care in the United States are poor and Texas students are </w:t>
                  </w:r>
                  <w:r w:rsidR="006570B9">
                    <w:t>no exception</w:t>
                  </w:r>
                  <w:r>
                    <w:t xml:space="preserve">.  Fortunately, through judicial leadership and collaboration, Texas has decided to focus on this important issue and improve the educational outcomes of children in </w:t>
                  </w:r>
                  <w:r w:rsidR="006570B9">
                    <w:t xml:space="preserve">foster </w:t>
                  </w:r>
                  <w:r>
                    <w:t>care.</w:t>
                  </w:r>
                </w:p>
                <w:p w:rsidR="000A3FF4" w:rsidRDefault="000A3FF4" w:rsidP="008B2B5B"/>
              </w:txbxContent>
            </v:textbox>
            <w10:wrap anchorx="page" anchory="page"/>
          </v:shape>
        </w:pict>
      </w:r>
      <w:r>
        <w:rPr>
          <w:noProof/>
        </w:rPr>
        <w:pict>
          <v:shape id="_x0000_s1032" type="#_x0000_t202" style="position:absolute;margin-left:40.3pt;margin-top:492.45pt;width:528.05pt;height:49.8pt;z-index:251619840;mso-wrap-edited:f;mso-position-horizontal-relative:page;mso-position-vertical-relative:page" filled="f" fillcolor="#c2c2ad" stroked="f">
            <v:textbox style="mso-next-textbox:#_x0000_s1032" inset="0,0,0,0">
              <w:txbxContent>
                <w:p w:rsidR="003A0CEA" w:rsidRPr="003A0CEA" w:rsidRDefault="003A0CEA" w:rsidP="003A0CEA">
                  <w:pPr>
                    <w:spacing w:after="200" w:line="276" w:lineRule="auto"/>
                    <w:jc w:val="center"/>
                    <w:rPr>
                      <w:b/>
                      <w:i/>
                      <w:color w:val="C00000"/>
                      <w:sz w:val="28"/>
                      <w:szCs w:val="28"/>
                    </w:rPr>
                  </w:pPr>
                  <w:r w:rsidRPr="003A0CEA">
                    <w:rPr>
                      <w:b/>
                      <w:i/>
                      <w:color w:val="C00000"/>
                      <w:sz w:val="28"/>
                      <w:szCs w:val="28"/>
                    </w:rPr>
                    <w:t>Texas Responds and Creates A Judicially Led, High Level Education Committee Looking to Improve a Broad Spectrum of Education Issues</w:t>
                  </w:r>
                </w:p>
                <w:p w:rsidR="005B7866" w:rsidRPr="003A0CEA" w:rsidRDefault="005B7866" w:rsidP="003A0CEA"/>
              </w:txbxContent>
            </v:textbox>
            <w10:wrap anchorx="page" anchory="page"/>
          </v:shape>
        </w:pict>
      </w:r>
      <w:r>
        <w:rPr>
          <w:noProof/>
        </w:rPr>
        <w:pict>
          <v:shape id="_x0000_s1029" type="#_x0000_t202" style="position:absolute;margin-left:40.3pt;margin-top:32.45pt;width:528.05pt;height:102.2pt;z-index:251616768;mso-wrap-edited:f;mso-position-horizontal-relative:page;mso-position-vertical-relative:page" wrapcoords="0 0 21600 0 21600 21600 0 21600 0 0" filled="f" stroked="f" strokecolor="white">
            <v:textbox style="mso-next-textbox:#_x0000_s1029" inset="0,0,0,0">
              <w:txbxContent>
                <w:p w:rsidR="003A3746" w:rsidRPr="003A0CEA" w:rsidRDefault="00C97AA9" w:rsidP="003A0CEA">
                  <w:pPr>
                    <w:spacing w:after="200" w:line="276" w:lineRule="auto"/>
                    <w:jc w:val="center"/>
                    <w:rPr>
                      <w:rFonts w:cs="Georgia"/>
                      <w:b/>
                      <w:i/>
                      <w:sz w:val="44"/>
                      <w:szCs w:val="44"/>
                    </w:rPr>
                  </w:pPr>
                  <w:r>
                    <w:rPr>
                      <w:rFonts w:cs="Georgia"/>
                      <w:b/>
                      <w:i/>
                      <w:sz w:val="44"/>
                      <w:szCs w:val="44"/>
                    </w:rPr>
                    <w:t xml:space="preserve">Texas Education </w:t>
                  </w:r>
                  <w:r w:rsidR="006570B9">
                    <w:rPr>
                      <w:rFonts w:cs="Georgia"/>
                      <w:b/>
                      <w:i/>
                      <w:sz w:val="44"/>
                      <w:szCs w:val="44"/>
                    </w:rPr>
                    <w:t>Committee</w:t>
                  </w:r>
                  <w:r w:rsidR="006570B9" w:rsidRPr="003A0CEA">
                    <w:rPr>
                      <w:rFonts w:cs="Georgia"/>
                      <w:b/>
                      <w:i/>
                      <w:sz w:val="44"/>
                      <w:szCs w:val="44"/>
                    </w:rPr>
                    <w:t xml:space="preserve"> </w:t>
                  </w:r>
                  <w:r w:rsidR="003A3746" w:rsidRPr="003A0CEA">
                    <w:rPr>
                      <w:rFonts w:cs="Georgia"/>
                      <w:b/>
                      <w:i/>
                      <w:sz w:val="44"/>
                      <w:szCs w:val="44"/>
                    </w:rPr>
                    <w:t>Focus</w:t>
                  </w:r>
                  <w:r>
                    <w:rPr>
                      <w:rFonts w:cs="Georgia"/>
                      <w:b/>
                      <w:i/>
                      <w:sz w:val="44"/>
                      <w:szCs w:val="44"/>
                    </w:rPr>
                    <w:t>es on</w:t>
                  </w:r>
                  <w:r w:rsidR="003A3746" w:rsidRPr="003A0CEA">
                    <w:rPr>
                      <w:rFonts w:cs="Georgia"/>
                      <w:b/>
                      <w:i/>
                      <w:sz w:val="44"/>
                      <w:szCs w:val="44"/>
                    </w:rPr>
                    <w:t xml:space="preserve"> Ch</w:t>
                  </w:r>
                  <w:r>
                    <w:rPr>
                      <w:rFonts w:cs="Georgia"/>
                      <w:b/>
                      <w:i/>
                      <w:sz w:val="44"/>
                      <w:szCs w:val="44"/>
                    </w:rPr>
                    <w:t xml:space="preserve">ild Well-Being </w:t>
                  </w:r>
                  <w:r w:rsidR="003A3746" w:rsidRPr="003A0CEA">
                    <w:rPr>
                      <w:rFonts w:cs="Georgia"/>
                      <w:b/>
                      <w:i/>
                      <w:sz w:val="44"/>
                      <w:szCs w:val="44"/>
                    </w:rPr>
                    <w:t>to Improve Educational Outcomes for Youth in Foster Care</w:t>
                  </w:r>
                </w:p>
                <w:p w:rsidR="005B7866" w:rsidRPr="003A3746" w:rsidRDefault="005B7866" w:rsidP="003A3746"/>
              </w:txbxContent>
            </v:textbox>
            <w10:wrap anchorx="page" anchory="page"/>
          </v:shape>
        </w:pict>
      </w:r>
      <w:r>
        <w:rPr>
          <w:noProof/>
        </w:rPr>
        <w:pict>
          <v:rect id="DOM 2" o:spid="_x0000_s1026" style="position:absolute;margin-left:38.15pt;margin-top:25.95pt;width:536.15pt;height:93.1pt;z-index:251612672;mso-wrap-edited:f;mso-position-horizontal-relative:page;mso-position-vertical-relative:page" fillcolor="#c0504d [3205]" strokecolor="#f2f2f2 [3041]" strokeweight="3pt">
            <v:fill rotate="t"/>
            <v:shadow on="t" type="perspective" color="#622423 [1605]" opacity=".5" offset="1pt" offset2="-1pt"/>
            <w10:wrap anchorx="page" anchory="page"/>
          </v:rect>
        </w:pict>
      </w:r>
      <w:r>
        <w:rPr>
          <w:noProof/>
        </w:rPr>
        <w:pict>
          <v:shape id="_x0000_s1054" type="#_x0000_t202" style="position:absolute;margin-left:318.95pt;margin-top:309.6pt;width:252pt;height:196.15pt;z-index:251649536;visibility:visible;mso-position-horizontal-relative:page;mso-position-vertical-relative:page" filled="f" stroked="f">
            <v:textbox style="mso-next-textbox:#_x0000_s1054" inset="0,0,0,0">
              <w:txbxContent/>
            </v:textbox>
            <w10:wrap anchorx="page" anchory="page"/>
          </v:shape>
        </w:pict>
      </w:r>
      <w:r>
        <w:rPr>
          <w:noProof/>
        </w:rPr>
        <w:pict>
          <v:shape id="_x0000_s1031" type="#_x0000_t202" style="position:absolute;margin-left:40.3pt;margin-top:165pt;width:257.05pt;height:32.95pt;z-index:251618816;mso-wrap-edited:f;mso-position-horizontal-relative:page;mso-position-vertical-relative:page" wrapcoords="0 0 21600 0 21600 21600 0 21600 0 0" filled="f" stroked="f">
            <v:textbox style="mso-next-textbox:#_x0000_s1031" inset="0,0,0,0">
              <w:txbxContent>
                <w:p w:rsidR="005B7866" w:rsidRPr="00B77921" w:rsidRDefault="005B7866" w:rsidP="00B77921">
                  <w:pPr>
                    <w:pStyle w:val="Heading1"/>
                  </w:pPr>
                </w:p>
              </w:txbxContent>
            </v:textbox>
            <w10:wrap anchorx="page" anchory="page"/>
          </v:shape>
        </w:pict>
      </w:r>
      <w:r>
        <w:rPr>
          <w:noProof/>
        </w:rPr>
        <w:pict>
          <v:shape id="_x0000_s1088" type="#_x0000_t202" style="position:absolute;margin-left:41.05pt;margin-top:187.3pt;width:153pt;height:14.8pt;z-index:251696640;mso-position-horizontal-relative:page;mso-position-vertical-relative:page" filled="f" stroked="f">
            <v:textbox style="mso-next-textbox:#_x0000_s1088" inset="0,0,0,0">
              <w:txbxContent>
                <w:p w:rsidR="005B7866" w:rsidRPr="003A0CEA" w:rsidRDefault="005B7866" w:rsidP="003A0CEA"/>
              </w:txbxContent>
            </v:textbox>
            <w10:wrap anchorx="page" anchory="page"/>
          </v:shape>
        </w:pict>
      </w:r>
      <w:r>
        <w:rPr>
          <w:noProof/>
        </w:rPr>
        <w:pict>
          <v:shape id="_x0000_s1089" type="#_x0000_t202" style="position:absolute;margin-left:40.3pt;margin-top:549.65pt;width:153pt;height:14.8pt;z-index:251697664;mso-position-horizontal-relative:page;mso-position-vertical-relative:page" filled="f" stroked="f">
            <v:textbox style="mso-next-textbox:#_x0000_s1089" inset="0,0,0,0">
              <w:txbxContent>
                <w:p w:rsidR="005B7866" w:rsidRDefault="005B7866" w:rsidP="00E15F88"/>
                <w:p w:rsidR="00E15F88" w:rsidRPr="00E15F88" w:rsidRDefault="00E15F88" w:rsidP="00E15F88"/>
              </w:txbxContent>
            </v:textbox>
            <w10:wrap anchorx="page" anchory="page"/>
          </v:shape>
        </w:pict>
      </w:r>
      <w:r>
        <w:rPr>
          <w:noProof/>
        </w:rPr>
        <w:pict>
          <v:shape id="_x0000_s1028" type="#_x0000_t202" style="position:absolute;margin-left:40.3pt;margin-top:134.65pt;width:445.9pt;height:21.6pt;z-index:251615744;mso-wrap-edited:f;mso-position-horizontal-relative:page;mso-position-vertical-relative:page" wrapcoords="0 0 21600 0 21600 21600 0 21600 0 0" filled="f" stroked="f">
            <v:textbox style="mso-next-textbox:#_x0000_s1028;mso-fit-shape-to-text:t" inset="0,.72pt,0,0">
              <w:txbxContent>
                <w:p w:rsidR="005B7866" w:rsidRPr="003A3746" w:rsidRDefault="005B7866" w:rsidP="003A3746"/>
              </w:txbxContent>
            </v:textbox>
            <w10:wrap anchorx="page" anchory="page"/>
          </v:shape>
        </w:pict>
      </w:r>
      <w:r>
        <w:rPr>
          <w:noProof/>
        </w:rPr>
        <w:pict>
          <v:shape id="_x0000_s1055" type="#_x0000_t202" style="position:absolute;margin-left:200pt;margin-top:248pt;width:7.2pt;height:7.2pt;z-index:251650560;visibility:hidden;mso-position-horizontal-relative:page;mso-position-vertical-relative:page" filled="f" stroked="f">
            <v:textbox style="mso-next-textbox:#_x0000_s1055" inset="0,0,0,0">
              <w:txbxContent>
                <w:p w:rsidR="005B7866" w:rsidRDefault="005B7866" w:rsidP="000B49FE">
                  <w:pPr>
                    <w:pStyle w:val="BodyText"/>
                  </w:pPr>
                </w:p>
              </w:txbxContent>
            </v:textbox>
            <w10:wrap anchorx="page" anchory="page"/>
          </v:shape>
        </w:pict>
      </w:r>
      <w:r>
        <w:rPr>
          <w:noProof/>
        </w:rPr>
        <w:pict>
          <v:line id="_x0000_s1027" style="position:absolute;z-index:251613696;mso-position-horizontal-relative:page;mso-position-vertical-relative:page" from="37.5pt,130.25pt" to="573.75pt,130.25pt" strokecolor="#c2c2ad" strokeweight="2.5pt">
            <w10:wrap anchorx="page" anchory="page"/>
          </v:line>
        </w:pict>
      </w:r>
      <w:r>
        <w:rPr>
          <w:noProof/>
        </w:rPr>
        <w:pict>
          <v:line id="_x0000_s1083" style="position:absolute;z-index:251683328;mso-position-horizontal-relative:page;mso-position-vertical-relative:page" from="37.5pt,129pt" to="573.75pt,129pt" stroked="f">
            <w10:wrap anchorx="page" anchory="page"/>
          </v:line>
        </w:pict>
      </w:r>
      <w:r>
        <w:rPr>
          <w:noProof/>
        </w:rPr>
        <w:pict>
          <v:shape id="_x0000_s1057" type="#_x0000_t202" style="position:absolute;margin-left:199.2pt;margin-top:519.8pt;width:7.2pt;height:7.2pt;z-index:251652608;visibility:hidden;mso-position-horizontal-relative:page;mso-position-vertical-relative:page" filled="f" stroked="f">
            <v:textbox style="mso-next-textbox:#_x0000_s1057" inset="0,0,0,0">
              <w:txbxContent>
                <w:p w:rsidR="005B7866" w:rsidRDefault="005B7866" w:rsidP="000B49FE">
                  <w:pPr>
                    <w:pStyle w:val="BodyText"/>
                  </w:pPr>
                </w:p>
              </w:txbxContent>
            </v:textbox>
            <w10:wrap anchorx="page" anchory="page"/>
          </v:shape>
        </w:pict>
      </w:r>
      <w:r w:rsidR="005B7866">
        <w:rPr>
          <w:noProof/>
        </w:rPr>
        <w:br w:type="page"/>
      </w:r>
      <w:r w:rsidR="00A52B02" w:rsidRPr="00966BD2">
        <w:rPr>
          <w:b/>
          <w:i/>
        </w:rPr>
        <w:lastRenderedPageBreak/>
        <w:t xml:space="preserve"> </w:t>
      </w:r>
    </w:p>
    <w:p w:rsidR="00587638" w:rsidRDefault="00AC7C4F" w:rsidP="003C74C0">
      <w:pPr>
        <w:rPr>
          <w:noProof/>
        </w:rPr>
      </w:pPr>
      <w:r>
        <w:rPr>
          <w:noProof/>
        </w:rPr>
        <w:pict>
          <v:shape id="_x0000_s1036" type="#_x0000_t202" style="position:absolute;margin-left:40.3pt;margin-top:388.35pt;width:248.9pt;height:334.4pt;z-index:251623936;mso-position-horizontal-relative:page;mso-position-vertical-relative:page" filled="f" stroked="f">
            <v:textbox style="mso-next-textbox:#_x0000_s1060" inset="0,0,0,0">
              <w:txbxContent>
                <w:p w:rsidR="00272F4D" w:rsidRPr="00190888" w:rsidRDefault="0090133A" w:rsidP="008B2B5B">
                  <w:pPr>
                    <w:spacing w:line="360" w:lineRule="auto"/>
                  </w:pPr>
                  <w:r w:rsidRPr="00547BF3">
                    <w:t>The state’s geography and diverse population created a</w:t>
                  </w:r>
                  <w:r>
                    <w:t>n</w:t>
                  </w:r>
                  <w:r w:rsidRPr="00547BF3">
                    <w:t xml:space="preserve"> opportunity to structure an inclusive and well-represented collaborative.  </w:t>
                  </w:r>
                  <w:r>
                    <w:t>Subcommittee</w:t>
                  </w:r>
                  <w:r w:rsidRPr="00547BF3">
                    <w:t xml:space="preserve"> members representing the court, </w:t>
                  </w:r>
                  <w:r>
                    <w:t>education</w:t>
                  </w:r>
                  <w:r w:rsidRPr="00547BF3">
                    <w:t xml:space="preserve"> and child welfare</w:t>
                  </w:r>
                  <w:r>
                    <w:t xml:space="preserve"> systems</w:t>
                  </w:r>
                  <w:r w:rsidRPr="00547BF3">
                    <w:t xml:space="preserve"> w</w:t>
                  </w:r>
                  <w:r>
                    <w:t>ere</w:t>
                  </w:r>
                  <w:r w:rsidRPr="00547BF3">
                    <w:t xml:space="preserve"> identified from throughout the state with particular attention to diversity and areas of expertise. The result was a collective of over 100 individuals on four </w:t>
                  </w:r>
                  <w:r>
                    <w:t>subcommittee</w:t>
                  </w:r>
                  <w:r w:rsidRPr="00547BF3">
                    <w:t>s</w:t>
                  </w:r>
                  <w:r>
                    <w:t>: 1) School Readiness; 2) School Stability and Transitions; 3) School Experien</w:t>
                  </w:r>
                  <w:r w:rsidR="004146D7">
                    <w:t>ce, Supports, and Advocacy; and</w:t>
                  </w:r>
                  <w:r>
                    <w:t xml:space="preserve"> </w:t>
                  </w:r>
                  <w:r w:rsidR="00B4261E">
                    <w:t xml:space="preserve">   </w:t>
                  </w:r>
                  <w:r w:rsidR="00AC05F5" w:rsidRPr="001C7CDB">
                    <w:t>4) Post-secondary Education</w:t>
                  </w:r>
                  <w:r w:rsidRPr="001C7CDB">
                    <w:t>.</w:t>
                  </w:r>
                  <w:r>
                    <w:t xml:space="preserve"> E</w:t>
                  </w:r>
                  <w:r w:rsidRPr="00547BF3">
                    <w:t xml:space="preserve">ach </w:t>
                  </w:r>
                  <w:r>
                    <w:t>subcommittee</w:t>
                  </w:r>
                  <w:r w:rsidRPr="00547BF3">
                    <w:t xml:space="preserve"> was co-chaired by representatives from the court, education and child welfare systems</w:t>
                  </w:r>
                  <w:r>
                    <w:t xml:space="preserve"> and  included judges, child welfare professionals, state education agency</w:t>
                  </w:r>
                  <w:r w:rsidR="006570B9">
                    <w:t xml:space="preserve"> staff</w:t>
                  </w:r>
                  <w:r>
                    <w:t xml:space="preserve">, CASA, foster parents, child placing agencies, early childhood intervention, Head Start, school boards, advocacy organizations, attorneys, former foster youth, teachers, school counselors, two and four year universities, youth services </w:t>
                  </w:r>
                  <w:r w:rsidR="006570B9">
                    <w:t xml:space="preserve">and </w:t>
                  </w:r>
                  <w:r>
                    <w:t>children’s shelter staff</w:t>
                  </w:r>
                  <w:r w:rsidR="00E247AE">
                    <w:t>. With facilitation and consultation from the ABA and Casey Family Programs, e</w:t>
                  </w:r>
                  <w:r w:rsidRPr="00FD77BA">
                    <w:t xml:space="preserve">ach </w:t>
                  </w:r>
                  <w:r>
                    <w:t>subcommittee</w:t>
                  </w:r>
                  <w:r w:rsidRPr="00FD77BA">
                    <w:t xml:space="preserve"> established an action plan and set benchmarks to ensure it completed the charge</w:t>
                  </w:r>
                  <w:r>
                    <w:t>d</w:t>
                  </w:r>
                  <w:r w:rsidRPr="00FD77BA">
                    <w:t xml:space="preserve"> tasks in a timely manner.  </w:t>
                  </w:r>
                </w:p>
              </w:txbxContent>
            </v:textbox>
            <w10:wrap anchorx="page" anchory="page"/>
          </v:shape>
        </w:pict>
      </w:r>
      <w:r>
        <w:rPr>
          <w:noProof/>
        </w:rPr>
        <w:pict>
          <v:shape id="_x0000_s1035" type="#_x0000_t202" style="position:absolute;margin-left:40.3pt;margin-top:87.45pt;width:512.2pt;height:29.55pt;z-index:251622912;mso-position-horizontal-relative:page;mso-position-vertical-relative:page" filled="f" stroked="f">
            <v:textbox style="mso-next-textbox:#_x0000_s1035" inset="0,0,0,0">
              <w:txbxContent>
                <w:p w:rsidR="005B7866" w:rsidRPr="00190888" w:rsidRDefault="00190888" w:rsidP="00190888">
                  <w:pPr>
                    <w:jc w:val="center"/>
                    <w:rPr>
                      <w:color w:val="C00000"/>
                      <w:sz w:val="28"/>
                      <w:szCs w:val="28"/>
                    </w:rPr>
                  </w:pPr>
                  <w:r w:rsidRPr="00190888">
                    <w:rPr>
                      <w:b/>
                      <w:i/>
                      <w:color w:val="C00000"/>
                      <w:sz w:val="28"/>
                      <w:szCs w:val="28"/>
                    </w:rPr>
                    <w:t>Supreme Court Charge and Guiding Principles Lay Groundwork for Education Committee</w:t>
                  </w:r>
                </w:p>
              </w:txbxContent>
            </v:textbox>
            <w10:wrap anchorx="page" anchory="page"/>
          </v:shape>
        </w:pict>
      </w:r>
      <w:r>
        <w:rPr>
          <w:noProof/>
        </w:rPr>
        <w:pict>
          <v:shape id="_x0000_s1085" type="#_x0000_t202" style="position:absolute;margin-left:318.95pt;margin-top:585.4pt;width:189pt;height:16.85pt;z-index:251692544;mso-position-horizontal-relative:page;mso-position-vertical-relative:page" filled="f" stroked="f">
            <v:textbox style="mso-next-textbox:#_x0000_s1085" inset="0,0,0,0">
              <w:txbxContent>
                <w:p w:rsidR="00AC649D" w:rsidRPr="00190888" w:rsidRDefault="00AC649D" w:rsidP="00190888"/>
              </w:txbxContent>
            </v:textbox>
            <w10:wrap anchorx="page" anchory="page"/>
          </v:shape>
        </w:pict>
      </w:r>
      <w:r>
        <w:rPr>
          <w:noProof/>
        </w:rPr>
        <w:pict>
          <v:shape id="_x0000_s1045" type="#_x0000_t202" style="position:absolute;margin-left:318.95pt;margin-top:732.55pt;width:169.15pt;height:28.8pt;z-index:251633152;mso-position-horizontal-relative:page;mso-position-vertical-relative:page" filled="f" stroked="f">
            <v:textbox style="mso-next-textbox:#_x0000_s1045" inset="0,0,0,0">
              <w:txbxContent>
                <w:p w:rsidR="005B7866" w:rsidRPr="00190888" w:rsidRDefault="005B7866" w:rsidP="00190888"/>
              </w:txbxContent>
            </v:textbox>
            <w10:wrap anchorx="page" anchory="page"/>
          </v:shape>
        </w:pict>
      </w:r>
      <w:r>
        <w:rPr>
          <w:noProof/>
        </w:rPr>
        <w:pict>
          <v:shape id="_x0000_s1034" type="#_x0000_t202" style="position:absolute;margin-left:40.3pt;margin-top:128.2pt;width:247.3pt;height:201.25pt;z-index:251621888;mso-position-horizontal-relative:page;mso-position-vertical-relative:page" filled="f" stroked="f">
            <v:textbox style="mso-next-textbox:#_x0000_s1058" inset="0,0,0,0">
              <w:txbxContent>
                <w:p w:rsidR="00190888" w:rsidRDefault="00190888" w:rsidP="008B2B5B">
                  <w:pPr>
                    <w:spacing w:line="360" w:lineRule="auto"/>
                    <w:rPr>
                      <w:b/>
                      <w:bCs/>
                    </w:rPr>
                  </w:pPr>
                  <w:r>
                    <w:rPr>
                      <w:rFonts w:cs="Georgia"/>
                    </w:rPr>
                    <w:t>Once established, t</w:t>
                  </w:r>
                  <w:r w:rsidRPr="00966BD2">
                    <w:rPr>
                      <w:rFonts w:cs="Georgia"/>
                    </w:rPr>
                    <w:t>he Education Committee met f</w:t>
                  </w:r>
                  <w:r w:rsidR="004146D7">
                    <w:rPr>
                      <w:rFonts w:cs="Georgia"/>
                    </w:rPr>
                    <w:t>requently in person, by webinar</w:t>
                  </w:r>
                  <w:r w:rsidRPr="00966BD2">
                    <w:rPr>
                      <w:rFonts w:cs="Georgia"/>
                    </w:rPr>
                    <w:t xml:space="preserve"> and conference call</w:t>
                  </w:r>
                  <w:r>
                    <w:rPr>
                      <w:rFonts w:cs="Georgia"/>
                    </w:rPr>
                    <w:t>s</w:t>
                  </w:r>
                  <w:r w:rsidRPr="00966BD2">
                    <w:rPr>
                      <w:rFonts w:cs="Georgia"/>
                    </w:rPr>
                    <w:t xml:space="preserve"> over an 18-month period. At its inaugural meeting in September 2010, the Committee established its guiding principles, modeled after the </w:t>
                  </w:r>
                  <w:r w:rsidRPr="00966BD2">
                    <w:rPr>
                      <w:i/>
                    </w:rPr>
                    <w:t>Blueprint for Change – Education Success for Children in Foster Care (2008)</w:t>
                  </w:r>
                  <w:r w:rsidRPr="00966BD2">
                    <w:t>, a guide produced by the American Bar Associ</w:t>
                  </w:r>
                  <w:r>
                    <w:t xml:space="preserve">ation’s Legal Center for Foster </w:t>
                  </w:r>
                  <w:r w:rsidRPr="00966BD2">
                    <w:t>Care and Education</w:t>
                  </w:r>
                  <w:r>
                    <w:t xml:space="preserve"> (“ABA”)</w:t>
                  </w:r>
                  <w:r w:rsidR="004146D7">
                    <w:t>,</w:t>
                  </w:r>
                  <w:r>
                    <w:t xml:space="preserve"> in partnership with Casey Family Programs</w:t>
                  </w:r>
                  <w:r w:rsidRPr="00966BD2">
                    <w:t xml:space="preserve">.  </w:t>
                  </w:r>
                </w:p>
                <w:p w:rsidR="000A61EC" w:rsidRDefault="000A61EC" w:rsidP="00190888"/>
              </w:txbxContent>
            </v:textbox>
            <w10:wrap anchorx="page" anchory="page"/>
          </v:shape>
        </w:pict>
      </w:r>
      <w:r>
        <w:rPr>
          <w:noProof/>
        </w:rPr>
        <w:pict>
          <v:shape id="_x0000_s1090" type="#_x0000_t202" style="position:absolute;margin-left:40.3pt;margin-top:109.45pt;width:153pt;height:14.8pt;z-index:251698688;mso-position-horizontal-relative:page;mso-position-vertical-relative:page" filled="f" stroked="f">
            <v:textbox style="mso-next-textbox:#_x0000_s1090" inset="0,0,0,0">
              <w:txbxContent>
                <w:p w:rsidR="005B7866" w:rsidRDefault="005B7866" w:rsidP="004C57D6"/>
              </w:txbxContent>
            </v:textbox>
            <w10:wrap anchorx="page" anchory="page"/>
          </v:shape>
        </w:pict>
      </w:r>
      <w:r>
        <w:rPr>
          <w:noProof/>
        </w:rPr>
        <w:pict>
          <v:shape id="_x0000_s1091" type="#_x0000_t202" style="position:absolute;margin-left:40.3pt;margin-top:369.8pt;width:153pt;height:14.8pt;z-index:251699712;mso-position-horizontal-relative:page;mso-position-vertical-relative:page" filled="f" stroked="f">
            <v:textbox style="mso-next-textbox:#_x0000_s1091" inset="0,0,0,0">
              <w:txbxContent>
                <w:p w:rsidR="004C57D6" w:rsidRDefault="004C57D6" w:rsidP="004C57D6"/>
                <w:p w:rsidR="005B7866" w:rsidRDefault="005B7866" w:rsidP="004C57D6"/>
              </w:txbxContent>
            </v:textbox>
            <w10:wrap anchorx="page" anchory="page"/>
          </v:shape>
        </w:pict>
      </w:r>
      <w:r>
        <w:rPr>
          <w:noProof/>
        </w:rPr>
        <w:pict>
          <v:shape id="_x0000_s1037" type="#_x0000_t202" style="position:absolute;margin-left:40.3pt;margin-top:345.45pt;width:515.85pt;height:25.55pt;z-index:251624960;mso-position-horizontal-relative:page;mso-position-vertical-relative:page" filled="f" stroked="f">
            <v:textbox style="mso-next-textbox:#_x0000_s1037" inset="0,0,0,0">
              <w:txbxContent>
                <w:p w:rsidR="00190888" w:rsidRPr="00190888" w:rsidRDefault="00190888" w:rsidP="00190888">
                  <w:pPr>
                    <w:spacing w:after="200" w:line="276" w:lineRule="auto"/>
                    <w:jc w:val="center"/>
                    <w:rPr>
                      <w:b/>
                      <w:i/>
                      <w:color w:val="C00000"/>
                      <w:sz w:val="28"/>
                      <w:szCs w:val="28"/>
                    </w:rPr>
                  </w:pPr>
                  <w:r w:rsidRPr="00190888">
                    <w:rPr>
                      <w:b/>
                      <w:i/>
                      <w:color w:val="C00000"/>
                      <w:sz w:val="28"/>
                      <w:szCs w:val="28"/>
                    </w:rPr>
                    <w:t>Subcommittee Structure Reflects the Texas Spirit of Collaboration</w:t>
                  </w:r>
                </w:p>
                <w:p w:rsidR="005B7866" w:rsidRPr="00190888" w:rsidRDefault="005B7866" w:rsidP="00190888"/>
              </w:txbxContent>
            </v:textbox>
            <w10:wrap anchorx="page" anchory="page"/>
          </v:shape>
        </w:pict>
      </w:r>
      <w:r>
        <w:rPr>
          <w:noProof/>
        </w:rPr>
        <w:pict>
          <v:shape id="_x0000_s1059" type="#_x0000_t202" style="position:absolute;margin-left:200pt;margin-top:97pt;width:7.2pt;height:7.2pt;z-index:251654656;visibility:hidden;mso-position-horizontal-relative:page;mso-position-vertical-relative:page" filled="f" stroked="f">
            <v:textbox style="mso-next-textbox:#_x0000_s1059" inset="0,0,0,0">
              <w:txbxContent>
                <w:p w:rsidR="005B7866" w:rsidRDefault="005B7866" w:rsidP="000B49FE">
                  <w:pPr>
                    <w:pStyle w:val="BodyText"/>
                  </w:pPr>
                </w:p>
              </w:txbxContent>
            </v:textbox>
            <w10:wrap anchorx="page" anchory="page"/>
          </v:shape>
        </w:pict>
      </w:r>
      <w:r>
        <w:rPr>
          <w:noProof/>
        </w:rPr>
        <w:pict>
          <v:shape id="_x0000_s1061" type="#_x0000_t202" style="position:absolute;margin-left:201pt;margin-top:351pt;width:7.2pt;height:7.2pt;z-index:251656704;visibility:hidden;mso-position-horizontal-relative:page;mso-position-vertical-relative:page" filled="f" stroked="f">
            <v:textbox style="mso-next-textbox:#_x0000_s1061" inset="0,0,0,0">
              <w:txbxContent>
                <w:p w:rsidR="005B7866" w:rsidRDefault="005B7866" w:rsidP="000B49FE">
                  <w:pPr>
                    <w:pStyle w:val="BodyText"/>
                  </w:pPr>
                </w:p>
              </w:txbxContent>
            </v:textbox>
            <w10:wrap anchorx="page" anchory="page"/>
          </v:shape>
        </w:pict>
      </w:r>
      <w:r>
        <w:rPr>
          <w:noProof/>
        </w:rPr>
        <w:pict>
          <v:shape id="_x0000_s1062" type="#_x0000_t202" style="position:absolute;margin-left:201pt;margin-top:604pt;width:7.2pt;height:7.2pt;z-index:251657728;visibility:hidden;mso-position-horizontal-relative:page;mso-position-vertical-relative:page" filled="f" stroked="f">
            <v:textbox style="mso-next-textbox:#_x0000_s1062" inset="0,0,0,0">
              <w:txbxContent>
                <w:p w:rsidR="005B7866" w:rsidRDefault="005B7866" w:rsidP="000B49FE">
                  <w:pPr>
                    <w:pStyle w:val="BodyText"/>
                  </w:pPr>
                </w:p>
              </w:txbxContent>
            </v:textbox>
            <w10:wrap anchorx="page" anchory="page"/>
          </v:shape>
        </w:pict>
      </w:r>
    </w:p>
    <w:p w:rsidR="00587638" w:rsidRPr="00587638" w:rsidRDefault="00587638" w:rsidP="00587638"/>
    <w:p w:rsidR="00587638" w:rsidRPr="00587638" w:rsidRDefault="00AC7C4F" w:rsidP="00587638">
      <w:r>
        <w:rPr>
          <w:noProof/>
        </w:rPr>
        <w:pict>
          <v:shape id="_x0000_s1058" type="#_x0000_t202" style="position:absolute;margin-left:318.95pt;margin-top:129.3pt;width:235.1pt;height:39.35pt;z-index:251653632;visibility:visible;mso-position-horizontal-relative:page;mso-position-vertical-relative:page" filled="f" stroked="f">
            <v:textbox style="mso-next-textbox:#_x0000_s1058" inset="0,0,0,0">
              <w:txbxContent/>
            </v:textbox>
            <w10:wrap anchorx="page" anchory="page"/>
          </v:shape>
        </w:pict>
      </w:r>
    </w:p>
    <w:p w:rsidR="00587638" w:rsidRPr="00587638" w:rsidRDefault="00587638" w:rsidP="00587638"/>
    <w:p w:rsidR="00587638" w:rsidRPr="00587638" w:rsidRDefault="00587638" w:rsidP="00587638"/>
    <w:p w:rsidR="00587638" w:rsidRPr="00587638" w:rsidRDefault="00587638" w:rsidP="00587638"/>
    <w:p w:rsidR="00587638" w:rsidRDefault="00AC7C4F" w:rsidP="003C74C0">
      <w:r>
        <w:rPr>
          <w:noProof/>
        </w:rPr>
        <w:pict>
          <v:shape id="_x0000_s1095" type="#_x0000_t202" style="position:absolute;margin-left:328.7pt;margin-top:183.7pt;width:207.95pt;height:130.55pt;z-index:251702784;visibility:visible;mso-wrap-edited:f;mso-position-horizontal-relative:page;mso-position-vertical-relative:page" fillcolor="#d6e3bc" stroked="f">
            <v:textbox style="mso-next-textbox:#_x0000_s1095" inset="0,0,0,0">
              <w:txbxContent>
                <w:p w:rsidR="00D13830" w:rsidRPr="00D13830" w:rsidRDefault="00587638" w:rsidP="000373E5">
                  <w:pPr>
                    <w:autoSpaceDE w:val="0"/>
                    <w:autoSpaceDN w:val="0"/>
                    <w:adjustRightInd w:val="0"/>
                    <w:ind w:left="144" w:right="144"/>
                    <w:rPr>
                      <w:rFonts w:ascii="Calibri-Bold" w:hAnsi="Calibri-Bold" w:cs="Calibri-Bold"/>
                      <w:b/>
                      <w:bCs/>
                      <w:color w:val="4F6228" w:themeColor="accent3" w:themeShade="80"/>
                    </w:rPr>
                  </w:pPr>
                  <w:r w:rsidRPr="00D13830">
                    <w:rPr>
                      <w:rFonts w:ascii="Calibri-BoldItalic" w:hAnsi="Calibri-BoldItalic" w:cs="Calibri-BoldItalic"/>
                      <w:b/>
                      <w:bCs/>
                      <w:i/>
                      <w:iCs/>
                      <w:color w:val="4F6228" w:themeColor="accent3" w:themeShade="80"/>
                    </w:rPr>
                    <w:t xml:space="preserve">“Each stakeholder entity and individual who touches the life of a child in foster care is accountable.” </w:t>
                  </w:r>
                </w:p>
                <w:p w:rsidR="00D13830" w:rsidRDefault="00D13830" w:rsidP="000373E5">
                  <w:pPr>
                    <w:autoSpaceDE w:val="0"/>
                    <w:autoSpaceDN w:val="0"/>
                    <w:adjustRightInd w:val="0"/>
                    <w:ind w:left="144" w:right="144"/>
                    <w:rPr>
                      <w:rFonts w:ascii="Calibri-Bold" w:hAnsi="Calibri-Bold" w:cs="Calibri-Bold"/>
                      <w:b/>
                      <w:bCs/>
                    </w:rPr>
                  </w:pPr>
                </w:p>
                <w:p w:rsidR="00587638" w:rsidRPr="00D13830" w:rsidRDefault="00587638" w:rsidP="000373E5">
                  <w:pPr>
                    <w:autoSpaceDE w:val="0"/>
                    <w:autoSpaceDN w:val="0"/>
                    <w:adjustRightInd w:val="0"/>
                    <w:ind w:left="144" w:right="144"/>
                    <w:rPr>
                      <w:rFonts w:ascii="Lucida Sans Unicode" w:hAnsi="Lucida Sans Unicode" w:cs="Lucida Sans Unicode"/>
                      <w:color w:val="4F6228" w:themeColor="accent3" w:themeShade="80"/>
                    </w:rPr>
                  </w:pPr>
                  <w:r w:rsidRPr="00D13830">
                    <w:rPr>
                      <w:rFonts w:ascii="Calibri" w:hAnsi="Calibri" w:cs="Calibri"/>
                      <w:color w:val="4F6228" w:themeColor="accent3" w:themeShade="80"/>
                    </w:rPr>
                    <w:t>The Honorable Patricia Macias, Education Committee Chair and Supreme Court of Texas Permanent Judicial Commission for Children, Youth and Families</w:t>
                  </w:r>
                  <w:r w:rsidR="00D13830" w:rsidRPr="00D13830">
                    <w:rPr>
                      <w:rFonts w:ascii="Calibri" w:hAnsi="Calibri" w:cs="Calibri"/>
                      <w:color w:val="4F6228" w:themeColor="accent3" w:themeShade="80"/>
                    </w:rPr>
                    <w:t xml:space="preserve"> </w:t>
                  </w:r>
                  <w:r w:rsidRPr="00D13830">
                    <w:rPr>
                      <w:rFonts w:ascii="Calibri" w:hAnsi="Calibri" w:cs="Calibri"/>
                      <w:color w:val="4F6228" w:themeColor="accent3" w:themeShade="80"/>
                    </w:rPr>
                    <w:t>Member</w:t>
                  </w:r>
                </w:p>
              </w:txbxContent>
            </v:textbox>
            <w10:wrap anchorx="page" anchory="page"/>
          </v:shape>
        </w:pict>
      </w:r>
    </w:p>
    <w:p w:rsidR="00587638" w:rsidRDefault="00587638" w:rsidP="003C74C0"/>
    <w:p w:rsidR="00587638" w:rsidRDefault="00587638" w:rsidP="00587638">
      <w:pPr>
        <w:tabs>
          <w:tab w:val="left" w:pos="6915"/>
        </w:tabs>
      </w:pPr>
      <w:r>
        <w:tab/>
      </w:r>
    </w:p>
    <w:p w:rsidR="00177B2B" w:rsidRPr="001C7CDB" w:rsidRDefault="00AC7C4F" w:rsidP="003C74C0">
      <w:r>
        <w:rPr>
          <w:noProof/>
        </w:rPr>
        <w:pict>
          <v:shape id="_x0000_s1060" type="#_x0000_t202" style="position:absolute;margin-left:318.95pt;margin-top:388.5pt;width:233.55pt;height:344.05pt;z-index:251655680;visibility:visible;mso-position-horizontal-relative:page;mso-position-vertical-relative:page" filled="f" stroked="f">
            <v:textbox style="mso-next-textbox:#_x0000_s1048" inset="0,0,0,0">
              <w:txbxContent/>
            </v:textbox>
            <w10:wrap anchorx="page" anchory="page"/>
          </v:shape>
        </w:pict>
      </w:r>
      <w:r w:rsidR="005B7866" w:rsidRPr="00587638">
        <w:br w:type="page"/>
      </w:r>
      <w:r>
        <w:rPr>
          <w:noProof/>
        </w:rPr>
        <w:lastRenderedPageBreak/>
        <w:pict>
          <v:shape id="_x0000_s1041" type="#_x0000_t202" style="position:absolute;margin-left:35.3pt;margin-top:129.6pt;width:261pt;height:88.65pt;z-index:251629056;mso-position-horizontal-relative:page;mso-position-vertical-relative:page" filled="f" stroked="f">
            <v:textbox style="mso-next-textbox:#_x0000_s1071" inset="0,0,0,0">
              <w:txbxContent>
                <w:p w:rsidR="00AE3DDD" w:rsidRDefault="004146D7" w:rsidP="004146D7">
                  <w:pPr>
                    <w:spacing w:line="360" w:lineRule="auto"/>
                  </w:pPr>
                  <w:r>
                    <w:t>The Education Committee developed general</w:t>
                  </w:r>
                  <w:r w:rsidR="00AE3DDD">
                    <w:t xml:space="preserve"> re</w:t>
                  </w:r>
                  <w:r w:rsidR="00706AE2">
                    <w:t>commendations</w:t>
                  </w:r>
                  <w:r>
                    <w:t xml:space="preserve"> as well as specific recommendations based on the issues considered by the four</w:t>
                  </w:r>
                  <w:r w:rsidR="00706AE2">
                    <w:t xml:space="preserve"> </w:t>
                  </w:r>
                  <w:r w:rsidR="00AE3DDD">
                    <w:t>subcommittees.</w:t>
                  </w:r>
                </w:p>
                <w:p w:rsidR="00AE3DDD" w:rsidRDefault="00AE3DDD" w:rsidP="00E518B9">
                  <w:pPr>
                    <w:pStyle w:val="BodyText"/>
                  </w:pPr>
                </w:p>
              </w:txbxContent>
            </v:textbox>
            <w10:wrap anchorx="page" anchory="page"/>
          </v:shape>
        </w:pict>
      </w:r>
      <w:r>
        <w:rPr>
          <w:noProof/>
        </w:rPr>
        <w:pict>
          <v:shape id="_x0000_s1043" type="#_x0000_t202" style="position:absolute;margin-left:35.3pt;margin-top:249.15pt;width:250pt;height:467.1pt;z-index:251631104;mso-position-horizontal-relative:page;mso-position-vertical-relative:page" filled="f" stroked="f">
            <v:textbox style="mso-next-textbox:#_x0000_s1065" inset="0,0,0,0">
              <w:txbxContent>
                <w:p w:rsidR="00D06A4D" w:rsidRDefault="00D06A4D" w:rsidP="00D06A4D">
                  <w:pPr>
                    <w:spacing w:after="200" w:line="276" w:lineRule="auto"/>
                    <w:jc w:val="center"/>
                    <w:rPr>
                      <w:rFonts w:asciiTheme="minorHAnsi" w:hAnsiTheme="minorHAnsi" w:cstheme="minorHAnsi"/>
                      <w:b/>
                    </w:rPr>
                  </w:pPr>
                  <w:r w:rsidRPr="00F0292F">
                    <w:rPr>
                      <w:rFonts w:asciiTheme="minorHAnsi" w:hAnsiTheme="minorHAnsi" w:cstheme="minorHAnsi"/>
                      <w:b/>
                    </w:rPr>
                    <w:t>School Readiness</w:t>
                  </w:r>
                </w:p>
                <w:p w:rsidR="00262905" w:rsidRPr="00F0292F" w:rsidRDefault="00262905" w:rsidP="00262905">
                  <w:pPr>
                    <w:numPr>
                      <w:ilvl w:val="0"/>
                      <w:numId w:val="16"/>
                    </w:numPr>
                    <w:rPr>
                      <w:rFonts w:asciiTheme="minorHAnsi" w:hAnsiTheme="minorHAnsi" w:cstheme="minorHAnsi"/>
                    </w:rPr>
                  </w:pPr>
                  <w:r>
                    <w:rPr>
                      <w:rFonts w:asciiTheme="minorHAnsi" w:hAnsiTheme="minorHAnsi" w:cstheme="minorHAnsi"/>
                    </w:rPr>
                    <w:t>Improve access to Early Head Start and Head Start</w:t>
                  </w:r>
                </w:p>
                <w:p w:rsidR="00262905" w:rsidRPr="00550018" w:rsidRDefault="00262905" w:rsidP="00262905">
                  <w:pPr>
                    <w:numPr>
                      <w:ilvl w:val="0"/>
                      <w:numId w:val="16"/>
                    </w:numPr>
                    <w:rPr>
                      <w:rFonts w:asciiTheme="minorHAnsi" w:hAnsiTheme="minorHAnsi" w:cstheme="minorHAnsi"/>
                    </w:rPr>
                  </w:pPr>
                  <w:r>
                    <w:rPr>
                      <w:rFonts w:asciiTheme="minorHAnsi" w:hAnsiTheme="minorHAnsi" w:cstheme="minorHAnsi"/>
                    </w:rPr>
                    <w:t>Increase access of child care slots to additional populations of children involved with the foster care system</w:t>
                  </w:r>
                </w:p>
                <w:p w:rsidR="00262905" w:rsidRDefault="00262905" w:rsidP="00262905">
                  <w:pPr>
                    <w:numPr>
                      <w:ilvl w:val="0"/>
                      <w:numId w:val="16"/>
                    </w:numPr>
                    <w:rPr>
                      <w:rFonts w:asciiTheme="minorHAnsi" w:hAnsiTheme="minorHAnsi" w:cstheme="minorHAnsi"/>
                    </w:rPr>
                  </w:pPr>
                  <w:r>
                    <w:rPr>
                      <w:rFonts w:asciiTheme="minorHAnsi" w:hAnsiTheme="minorHAnsi" w:cstheme="minorHAnsi"/>
                    </w:rPr>
                    <w:t>Enhance knowledge of the child assessment process for young</w:t>
                  </w:r>
                  <w:r w:rsidR="006570B9">
                    <w:rPr>
                      <w:rFonts w:asciiTheme="minorHAnsi" w:hAnsiTheme="minorHAnsi" w:cstheme="minorHAnsi"/>
                    </w:rPr>
                    <w:t xml:space="preserve"> children</w:t>
                  </w:r>
                </w:p>
                <w:p w:rsidR="00262905" w:rsidRPr="00550018" w:rsidRDefault="00262905" w:rsidP="00262905">
                  <w:pPr>
                    <w:ind w:left="720"/>
                    <w:rPr>
                      <w:rFonts w:asciiTheme="minorHAnsi" w:hAnsiTheme="minorHAnsi" w:cstheme="minorHAnsi"/>
                    </w:rPr>
                  </w:pPr>
                </w:p>
                <w:p w:rsidR="005E0ECC" w:rsidRPr="00F0292F" w:rsidRDefault="005E0ECC" w:rsidP="005E0ECC">
                  <w:pPr>
                    <w:spacing w:after="200" w:line="276" w:lineRule="auto"/>
                    <w:ind w:left="360"/>
                    <w:jc w:val="center"/>
                    <w:rPr>
                      <w:rFonts w:asciiTheme="minorHAnsi" w:hAnsiTheme="minorHAnsi" w:cstheme="minorHAnsi"/>
                      <w:b/>
                    </w:rPr>
                  </w:pPr>
                  <w:r w:rsidRPr="00F0292F">
                    <w:rPr>
                      <w:rFonts w:asciiTheme="minorHAnsi" w:hAnsiTheme="minorHAnsi" w:cstheme="minorHAnsi"/>
                      <w:b/>
                    </w:rPr>
                    <w:t>School Stability and Transitions Subcommittee</w:t>
                  </w:r>
                </w:p>
                <w:p w:rsid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Expand options and use of transportation to keep children in their school of origin, when in their best interest</w:t>
                  </w:r>
                </w:p>
                <w:p w:rsid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Improve decisions regarding keeping children in their school of origin</w:t>
                  </w:r>
                </w:p>
                <w:p w:rsid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Increase foster care capacity in school districts</w:t>
                  </w:r>
                </w:p>
                <w:p w:rsid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Implement and support House Bill 826 ISD liaisons in school districts</w:t>
                  </w:r>
                </w:p>
                <w:p w:rsid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Support timely enrollment when children initially enroll or change school placements</w:t>
                  </w:r>
                </w:p>
                <w:p w:rsidR="005F1778" w:rsidRPr="00EC7E79" w:rsidRDefault="005F1778" w:rsidP="00EC7E79">
                  <w:pPr>
                    <w:pStyle w:val="ListParagraph"/>
                    <w:numPr>
                      <w:ilvl w:val="0"/>
                      <w:numId w:val="22"/>
                    </w:numPr>
                    <w:rPr>
                      <w:rFonts w:asciiTheme="minorHAnsi" w:hAnsiTheme="minorHAnsi" w:cstheme="minorHAnsi"/>
                    </w:rPr>
                  </w:pPr>
                  <w:r w:rsidRPr="00EC7E79">
                    <w:rPr>
                      <w:rFonts w:asciiTheme="minorHAnsi" w:hAnsiTheme="minorHAnsi" w:cstheme="minorHAnsi"/>
                    </w:rPr>
                    <w:t>Improve timeliness and efficiency of transfer of accurate school records to new school placements</w:t>
                  </w:r>
                </w:p>
                <w:p w:rsidR="00F0292F" w:rsidRPr="00F0292F" w:rsidRDefault="00F0292F" w:rsidP="00F0292F">
                  <w:pPr>
                    <w:rPr>
                      <w:rFonts w:asciiTheme="minorHAnsi" w:hAnsiTheme="minorHAnsi" w:cstheme="minorHAnsi"/>
                    </w:rPr>
                  </w:pPr>
                </w:p>
                <w:p w:rsidR="00F0292F" w:rsidRDefault="00F0292F" w:rsidP="00F0292F">
                  <w:pPr>
                    <w:jc w:val="center"/>
                    <w:rPr>
                      <w:rFonts w:asciiTheme="minorHAnsi" w:hAnsiTheme="minorHAnsi" w:cstheme="minorHAnsi"/>
                      <w:b/>
                    </w:rPr>
                  </w:pPr>
                  <w:r w:rsidRPr="00F0292F">
                    <w:rPr>
                      <w:rFonts w:asciiTheme="minorHAnsi" w:hAnsiTheme="minorHAnsi" w:cstheme="minorHAnsi"/>
                      <w:b/>
                    </w:rPr>
                    <w:t>School Experience, Supports and Advocacy</w:t>
                  </w:r>
                </w:p>
                <w:p w:rsidR="00262905" w:rsidRDefault="00262905" w:rsidP="00F0292F">
                  <w:pPr>
                    <w:jc w:val="center"/>
                    <w:rPr>
                      <w:rFonts w:asciiTheme="minorHAnsi" w:hAnsiTheme="minorHAnsi" w:cstheme="minorHAnsi"/>
                      <w:b/>
                    </w:rPr>
                  </w:pPr>
                </w:p>
                <w:p w:rsidR="00550018" w:rsidRPr="00550018" w:rsidRDefault="00550018" w:rsidP="00262905">
                  <w:pPr>
                    <w:numPr>
                      <w:ilvl w:val="0"/>
                      <w:numId w:val="18"/>
                    </w:numPr>
                    <w:rPr>
                      <w:rFonts w:asciiTheme="minorHAnsi" w:hAnsiTheme="minorHAnsi" w:cstheme="minorHAnsi"/>
                      <w:bCs/>
                    </w:rPr>
                  </w:pPr>
                  <w:r w:rsidRPr="00550018">
                    <w:rPr>
                      <w:rFonts w:asciiTheme="minorHAnsi" w:hAnsiTheme="minorHAnsi" w:cstheme="minorHAnsi"/>
                    </w:rPr>
                    <w:t>Improve education decision making</w:t>
                  </w:r>
                </w:p>
                <w:p w:rsidR="00550018" w:rsidRPr="00550018" w:rsidRDefault="00550018" w:rsidP="00262905">
                  <w:pPr>
                    <w:pStyle w:val="ListParagraph"/>
                    <w:numPr>
                      <w:ilvl w:val="0"/>
                      <w:numId w:val="18"/>
                    </w:numPr>
                    <w:rPr>
                      <w:rFonts w:asciiTheme="minorHAnsi" w:hAnsiTheme="minorHAnsi" w:cstheme="minorHAnsi"/>
                      <w:bCs/>
                    </w:rPr>
                  </w:pPr>
                  <w:r w:rsidRPr="00550018">
                    <w:rPr>
                      <w:rFonts w:asciiTheme="minorHAnsi" w:hAnsiTheme="minorHAnsi" w:cstheme="minorHAnsi"/>
                      <w:bCs/>
                    </w:rPr>
                    <w:t>Promote and improve the quality of education advocacy</w:t>
                  </w:r>
                </w:p>
                <w:p w:rsidR="00550018" w:rsidRPr="00550018" w:rsidRDefault="00550018" w:rsidP="00262905">
                  <w:pPr>
                    <w:pStyle w:val="ListParagraph"/>
                    <w:numPr>
                      <w:ilvl w:val="0"/>
                      <w:numId w:val="18"/>
                    </w:numPr>
                    <w:rPr>
                      <w:rFonts w:asciiTheme="minorHAnsi" w:hAnsiTheme="minorHAnsi" w:cstheme="minorHAnsi"/>
                      <w:bCs/>
                    </w:rPr>
                  </w:pPr>
                  <w:r w:rsidRPr="00550018">
                    <w:rPr>
                      <w:rFonts w:asciiTheme="minorHAnsi" w:hAnsiTheme="minorHAnsi" w:cstheme="minorHAnsi"/>
                      <w:bCs/>
                    </w:rPr>
                    <w:t>Better coordinate child welfare and school evaluations and assessments</w:t>
                  </w:r>
                </w:p>
                <w:p w:rsidR="00550018" w:rsidRPr="00550018" w:rsidRDefault="00550018" w:rsidP="00252EDF">
                  <w:pPr>
                    <w:pStyle w:val="ListParagraph"/>
                    <w:numPr>
                      <w:ilvl w:val="0"/>
                      <w:numId w:val="18"/>
                    </w:numPr>
                    <w:rPr>
                      <w:rFonts w:asciiTheme="minorHAnsi" w:hAnsiTheme="minorHAnsi" w:cstheme="minorHAnsi"/>
                      <w:bCs/>
                    </w:rPr>
                  </w:pPr>
                  <w:r w:rsidRPr="00550018">
                    <w:rPr>
                      <w:rFonts w:asciiTheme="minorHAnsi" w:hAnsiTheme="minorHAnsi" w:cstheme="minorHAnsi"/>
                      <w:bCs/>
                    </w:rPr>
                    <w:t>Connect more youth in care with school services and supports</w:t>
                  </w:r>
                </w:p>
                <w:p w:rsidR="00262905" w:rsidRDefault="00550018" w:rsidP="00252EDF">
                  <w:pPr>
                    <w:numPr>
                      <w:ilvl w:val="0"/>
                      <w:numId w:val="18"/>
                    </w:numPr>
                    <w:rPr>
                      <w:rFonts w:asciiTheme="minorHAnsi" w:hAnsiTheme="minorHAnsi" w:cstheme="minorHAnsi"/>
                    </w:rPr>
                  </w:pPr>
                  <w:r w:rsidRPr="00262905">
                    <w:rPr>
                      <w:rFonts w:asciiTheme="minorHAnsi" w:hAnsiTheme="minorHAnsi" w:cstheme="minorHAnsi"/>
                    </w:rPr>
                    <w:t>Address over and underrepresentation in Special Education</w:t>
                  </w:r>
                </w:p>
                <w:p w:rsidR="00550018" w:rsidRPr="00262905" w:rsidRDefault="00550018" w:rsidP="00252EDF">
                  <w:pPr>
                    <w:numPr>
                      <w:ilvl w:val="0"/>
                      <w:numId w:val="18"/>
                    </w:numPr>
                    <w:rPr>
                      <w:rFonts w:asciiTheme="minorHAnsi" w:hAnsiTheme="minorHAnsi" w:cstheme="minorHAnsi"/>
                    </w:rPr>
                  </w:pPr>
                  <w:r w:rsidRPr="00262905">
                    <w:rPr>
                      <w:rFonts w:asciiTheme="minorHAnsi" w:hAnsiTheme="minorHAnsi" w:cstheme="minorHAnsi"/>
                    </w:rPr>
                    <w:t>Improve school experience of children and youth enrolled in charter schools</w:t>
                  </w:r>
                </w:p>
                <w:p w:rsidR="00550018" w:rsidRPr="00550018" w:rsidRDefault="00262905" w:rsidP="00262905">
                  <w:pPr>
                    <w:numPr>
                      <w:ilvl w:val="0"/>
                      <w:numId w:val="18"/>
                    </w:numPr>
                    <w:spacing w:after="200"/>
                    <w:rPr>
                      <w:rFonts w:asciiTheme="minorHAnsi" w:hAnsiTheme="minorHAnsi" w:cstheme="minorHAnsi"/>
                    </w:rPr>
                  </w:pPr>
                  <w:r>
                    <w:rPr>
                      <w:rFonts w:asciiTheme="minorHAnsi" w:hAnsiTheme="minorHAnsi" w:cstheme="minorHAnsi"/>
                    </w:rPr>
                    <w:t>Lessen frequency and severity of school discipline actions</w:t>
                  </w:r>
                </w:p>
                <w:p w:rsidR="00152290" w:rsidRPr="00152290" w:rsidRDefault="00152290" w:rsidP="00177B2B">
                  <w:pPr>
                    <w:pStyle w:val="ListParagraph"/>
                    <w:ind w:left="360"/>
                    <w:jc w:val="center"/>
                    <w:rPr>
                      <w:rFonts w:cstheme="minorHAnsi"/>
                      <w:b/>
                    </w:rPr>
                  </w:pPr>
                  <w:r w:rsidRPr="00152290">
                    <w:rPr>
                      <w:rFonts w:asciiTheme="minorHAnsi" w:hAnsiTheme="minorHAnsi" w:cstheme="minorHAnsi"/>
                      <w:b/>
                    </w:rPr>
                    <w:t>Post-Secondary Education</w:t>
                  </w:r>
                </w:p>
                <w:p w:rsidR="00F0292F" w:rsidRPr="00F0292F" w:rsidRDefault="00F0292F" w:rsidP="00262905">
                  <w:pPr>
                    <w:rPr>
                      <w:rFonts w:asciiTheme="minorHAnsi" w:hAnsiTheme="minorHAnsi" w:cstheme="minorHAnsi"/>
                    </w:rPr>
                  </w:pPr>
                </w:p>
                <w:p w:rsidR="00152290" w:rsidRDefault="00152290" w:rsidP="00177B2B">
                  <w:pPr>
                    <w:pStyle w:val="ListParagraph"/>
                    <w:numPr>
                      <w:ilvl w:val="0"/>
                      <w:numId w:val="21"/>
                    </w:numPr>
                    <w:rPr>
                      <w:rFonts w:asciiTheme="minorHAnsi" w:hAnsiTheme="minorHAnsi" w:cstheme="minorHAnsi"/>
                    </w:rPr>
                  </w:pPr>
                  <w:r w:rsidRPr="00177B2B">
                    <w:rPr>
                      <w:rFonts w:asciiTheme="minorHAnsi" w:hAnsiTheme="minorHAnsi" w:cstheme="minorHAnsi"/>
                    </w:rPr>
                    <w:t>Increase readiness for and access to post-secondary education</w:t>
                  </w:r>
                </w:p>
                <w:p w:rsidR="00152290" w:rsidRDefault="00152290" w:rsidP="00177B2B">
                  <w:pPr>
                    <w:pStyle w:val="ListParagraph"/>
                    <w:numPr>
                      <w:ilvl w:val="0"/>
                      <w:numId w:val="21"/>
                    </w:numPr>
                    <w:rPr>
                      <w:rFonts w:asciiTheme="minorHAnsi" w:hAnsiTheme="minorHAnsi" w:cstheme="minorHAnsi"/>
                    </w:rPr>
                  </w:pPr>
                  <w:r w:rsidRPr="00177B2B">
                    <w:rPr>
                      <w:rFonts w:asciiTheme="minorHAnsi" w:hAnsiTheme="minorHAnsi" w:cstheme="minorHAnsi"/>
                    </w:rPr>
                    <w:t>Increase retention in and completion of post-secondary education</w:t>
                  </w:r>
                </w:p>
                <w:p w:rsidR="00152290" w:rsidRPr="00177B2B" w:rsidRDefault="00152290" w:rsidP="00177B2B">
                  <w:pPr>
                    <w:pStyle w:val="ListParagraph"/>
                    <w:numPr>
                      <w:ilvl w:val="0"/>
                      <w:numId w:val="21"/>
                    </w:numPr>
                    <w:rPr>
                      <w:rFonts w:asciiTheme="minorHAnsi" w:hAnsiTheme="minorHAnsi" w:cstheme="minorHAnsi"/>
                    </w:rPr>
                  </w:pPr>
                  <w:r w:rsidRPr="00177B2B">
                    <w:rPr>
                      <w:rFonts w:asciiTheme="minorHAnsi" w:hAnsiTheme="minorHAnsi" w:cstheme="minorHAnsi"/>
                    </w:rPr>
                    <w:t>Support post-secondary education success and employment</w:t>
                  </w:r>
                </w:p>
                <w:p w:rsidR="005F1778" w:rsidRPr="005E0ECC" w:rsidRDefault="005F1778" w:rsidP="00F0292F">
                  <w:pPr>
                    <w:spacing w:after="200" w:line="276" w:lineRule="auto"/>
                    <w:rPr>
                      <w:rFonts w:cstheme="minorHAnsi"/>
                      <w:b/>
                    </w:rPr>
                  </w:pPr>
                </w:p>
                <w:p w:rsidR="00C6512E" w:rsidRDefault="00C6512E" w:rsidP="005E0ECC">
                  <w:pPr>
                    <w:pStyle w:val="BodyText"/>
                    <w:jc w:val="center"/>
                  </w:pPr>
                </w:p>
              </w:txbxContent>
            </v:textbox>
            <w10:wrap anchorx="page" anchory="page"/>
          </v:shape>
        </w:pict>
      </w:r>
      <w:r>
        <w:rPr>
          <w:noProof/>
        </w:rPr>
        <w:pict>
          <v:shape id="_x0000_s1042" type="#_x0000_t202" style="position:absolute;margin-left:35.3pt;margin-top:222.75pt;width:261pt;height:26.25pt;z-index:251630080;mso-position-horizontal-relative:page;mso-position-vertical-relative:page" filled="f" stroked="f">
            <v:textbox style="mso-next-textbox:#_x0000_s1042" inset="0,0,0,0">
              <w:txbxContent>
                <w:p w:rsidR="005B7866" w:rsidRPr="00691944" w:rsidRDefault="004146D7" w:rsidP="00691944">
                  <w:pPr>
                    <w:jc w:val="center"/>
                    <w:rPr>
                      <w:color w:val="C00000"/>
                      <w:sz w:val="28"/>
                      <w:szCs w:val="28"/>
                    </w:rPr>
                  </w:pPr>
                  <w:r>
                    <w:rPr>
                      <w:rFonts w:cstheme="minorHAnsi"/>
                      <w:b/>
                      <w:color w:val="C00000"/>
                      <w:sz w:val="28"/>
                      <w:szCs w:val="28"/>
                    </w:rPr>
                    <w:t>ISSUE-SPECIFIC</w:t>
                  </w:r>
                  <w:r w:rsidR="00691944" w:rsidRPr="00691944">
                    <w:rPr>
                      <w:rFonts w:cstheme="minorHAnsi"/>
                      <w:b/>
                      <w:color w:val="C00000"/>
                      <w:sz w:val="28"/>
                      <w:szCs w:val="28"/>
                    </w:rPr>
                    <w:t xml:space="preserve"> RECOMMENDATIONS</w:t>
                  </w:r>
                </w:p>
              </w:txbxContent>
            </v:textbox>
            <w10:wrap anchorx="page" anchory="page"/>
          </v:shape>
        </w:pict>
      </w:r>
      <w:r>
        <w:rPr>
          <w:noProof/>
        </w:rPr>
        <w:pict>
          <v:shape id="_x0000_s1080" type="#_x0000_t202" style="position:absolute;margin-left:317.25pt;margin-top:125.7pt;width:244.55pt;height:307.5pt;z-index:251679232;mso-position-horizontal-relative:page;mso-position-vertical-relative:page" filled="f" strokecolor="#663">
            <v:textbox style="mso-next-textbox:#_x0000_s1080">
              <w:txbxContent>
                <w:p w:rsidR="00AE3DDD" w:rsidRDefault="00EC7E79" w:rsidP="00A1008D">
                  <w:pPr>
                    <w:pStyle w:val="Graphic"/>
                    <w:rPr>
                      <w:rFonts w:cstheme="minorHAnsi"/>
                      <w:b/>
                      <w:color w:val="C00000"/>
                      <w:sz w:val="28"/>
                      <w:szCs w:val="28"/>
                    </w:rPr>
                  </w:pPr>
                  <w:r>
                    <w:rPr>
                      <w:rFonts w:cstheme="minorHAnsi"/>
                      <w:b/>
                      <w:color w:val="C00000"/>
                      <w:sz w:val="28"/>
                      <w:szCs w:val="28"/>
                    </w:rPr>
                    <w:t xml:space="preserve">GENERAL </w:t>
                  </w:r>
                  <w:r w:rsidRPr="00691944">
                    <w:rPr>
                      <w:rFonts w:cstheme="minorHAnsi"/>
                      <w:b/>
                      <w:color w:val="C00000"/>
                      <w:sz w:val="28"/>
                      <w:szCs w:val="28"/>
                    </w:rPr>
                    <w:t>RECOMMENDATIONS</w:t>
                  </w:r>
                </w:p>
                <w:p w:rsidR="00EC7E79" w:rsidRDefault="00EC7E79" w:rsidP="00A1008D">
                  <w:pPr>
                    <w:pStyle w:val="Graphic"/>
                  </w:pPr>
                </w:p>
                <w:p w:rsidR="00AE3DDD" w:rsidRPr="00AE3DDD" w:rsidRDefault="00AE3DDD" w:rsidP="00262905">
                  <w:pPr>
                    <w:pStyle w:val="Graphic"/>
                    <w:numPr>
                      <w:ilvl w:val="0"/>
                      <w:numId w:val="14"/>
                    </w:numPr>
                    <w:jc w:val="left"/>
                  </w:pPr>
                  <w:r>
                    <w:t xml:space="preserve">Improve educational outcomes of children in foster care </w:t>
                  </w:r>
                  <w:r w:rsidR="00E26C1E">
                    <w:rPr>
                      <w:color w:val="C00000"/>
                    </w:rPr>
                    <w:t>by utilizing existing resources</w:t>
                  </w:r>
                  <w:r w:rsidRPr="00AE3DDD">
                    <w:rPr>
                      <w:color w:val="C00000"/>
                    </w:rPr>
                    <w:t xml:space="preserve"> </w:t>
                  </w:r>
                </w:p>
                <w:p w:rsidR="00AE3DDD" w:rsidRDefault="00AE3DDD" w:rsidP="00AE3DDD">
                  <w:pPr>
                    <w:pStyle w:val="Graphic"/>
                    <w:numPr>
                      <w:ilvl w:val="0"/>
                      <w:numId w:val="14"/>
                    </w:numPr>
                    <w:jc w:val="left"/>
                  </w:pPr>
                  <w:r>
                    <w:t xml:space="preserve">Identify and recommend </w:t>
                  </w:r>
                  <w:r>
                    <w:rPr>
                      <w:color w:val="C00000"/>
                    </w:rPr>
                    <w:t xml:space="preserve">judicial practices </w:t>
                  </w:r>
                  <w:r>
                    <w:t>to help achieve better educational outcomes for ch</w:t>
                  </w:r>
                  <w:r w:rsidR="00E26C1E">
                    <w:t>ildren and youth in foster care</w:t>
                  </w:r>
                </w:p>
                <w:p w:rsidR="00A6334A" w:rsidRDefault="00AE3DDD" w:rsidP="00262905">
                  <w:pPr>
                    <w:pStyle w:val="Graphic"/>
                    <w:numPr>
                      <w:ilvl w:val="0"/>
                      <w:numId w:val="14"/>
                    </w:numPr>
                    <w:jc w:val="left"/>
                  </w:pPr>
                  <w:r>
                    <w:t xml:space="preserve">Identify </w:t>
                  </w:r>
                  <w:r>
                    <w:rPr>
                      <w:color w:val="C00000"/>
                    </w:rPr>
                    <w:t xml:space="preserve">multi-disciplinary training </w:t>
                  </w:r>
                  <w:r>
                    <w:t>needs regarding education outcomes, including for the judiciary and for attorneys who represent DFPS</w:t>
                  </w:r>
                  <w:r w:rsidR="00E26C1E">
                    <w:t>, children and parents</w:t>
                  </w:r>
                </w:p>
                <w:p w:rsidR="00A6334A" w:rsidRDefault="00A6334A" w:rsidP="00262905">
                  <w:pPr>
                    <w:pStyle w:val="Graphic"/>
                    <w:numPr>
                      <w:ilvl w:val="0"/>
                      <w:numId w:val="14"/>
                    </w:numPr>
                    <w:jc w:val="left"/>
                  </w:pPr>
                  <w:r>
                    <w:t xml:space="preserve">Improve </w:t>
                  </w:r>
                  <w:r>
                    <w:rPr>
                      <w:color w:val="C00000"/>
                    </w:rPr>
                    <w:t>exchange and sharing of education-related data</w:t>
                  </w:r>
                </w:p>
                <w:p w:rsidR="00A6334A" w:rsidRDefault="00E22B99" w:rsidP="00AE3DDD">
                  <w:pPr>
                    <w:pStyle w:val="Graphic"/>
                    <w:numPr>
                      <w:ilvl w:val="0"/>
                      <w:numId w:val="14"/>
                    </w:numPr>
                    <w:jc w:val="left"/>
                  </w:pPr>
                  <w:r>
                    <w:t xml:space="preserve">Develop a </w:t>
                  </w:r>
                  <w:r>
                    <w:rPr>
                      <w:color w:val="C00000"/>
                    </w:rPr>
                    <w:t xml:space="preserve">collaborative model </w:t>
                  </w:r>
                  <w:r>
                    <w:t>to continue systemic improvement of educational outcomes</w:t>
                  </w:r>
                </w:p>
              </w:txbxContent>
            </v:textbox>
            <w10:wrap anchorx="page" anchory="page"/>
          </v:shape>
        </w:pict>
      </w:r>
      <w:r>
        <w:rPr>
          <w:noProof/>
        </w:rPr>
        <w:pict>
          <v:shape id="_x0000_s1065" type="#_x0000_t202" style="position:absolute;margin-left:317.25pt;margin-top:454.5pt;width:252.95pt;height:316.35pt;z-index:251660800;visibility:visible;mso-position-horizontal-relative:page;mso-position-vertical-relative:page" filled="f" stroked="f">
            <v:textbox style="mso-next-textbox:#_x0000_s1047" inset="0,0,0,0">
              <w:txbxContent/>
            </v:textbox>
            <w10:wrap anchorx="page" anchory="page"/>
          </v:shape>
        </w:pict>
      </w:r>
      <w:r>
        <w:rPr>
          <w:noProof/>
        </w:rPr>
        <w:pict>
          <v:shape id="_x0000_s1039" type="#_x0000_t202" style="position:absolute;margin-left:546pt;margin-top:208.2pt;width:3.95pt;height:23.05pt;z-index:251627008;mso-position-horizontal-relative:page;mso-position-vertical-relative:page" filled="f" stroked="f">
            <v:textbox style="mso-next-textbox:#_x0000_s1039" inset="0,0,0,0">
              <w:txbxContent>
                <w:p w:rsidR="005B7866" w:rsidRPr="00AE3DDD" w:rsidRDefault="005B7866" w:rsidP="00AE3DDD"/>
              </w:txbxContent>
            </v:textbox>
            <w10:wrap anchorx="page" anchory="page"/>
          </v:shape>
        </w:pict>
      </w:r>
      <w:r>
        <w:rPr>
          <w:noProof/>
        </w:rPr>
        <w:pict>
          <v:shape id="_x0000_s1040" type="#_x0000_t202" style="position:absolute;margin-left:35.3pt;margin-top:88.45pt;width:533.95pt;height:30.6pt;z-index:251628032;mso-position-horizontal-relative:page;mso-position-vertical-relative:page" filled="f" stroked="f">
            <v:textbox style="mso-next-textbox:#_x0000_s1040" inset="0,0,0,0">
              <w:txbxContent>
                <w:p w:rsidR="0090133A" w:rsidRPr="0090133A" w:rsidRDefault="0090133A" w:rsidP="0090133A">
                  <w:pPr>
                    <w:jc w:val="center"/>
                    <w:rPr>
                      <w:b/>
                      <w:color w:val="C00000"/>
                      <w:sz w:val="28"/>
                      <w:szCs w:val="28"/>
                    </w:rPr>
                  </w:pPr>
                  <w:r w:rsidRPr="0090133A">
                    <w:rPr>
                      <w:b/>
                      <w:color w:val="C00000"/>
                      <w:sz w:val="28"/>
                      <w:szCs w:val="28"/>
                    </w:rPr>
                    <w:t xml:space="preserve">Recommendations of the </w:t>
                  </w:r>
                  <w:r w:rsidR="004146D7">
                    <w:rPr>
                      <w:b/>
                      <w:color w:val="C00000"/>
                      <w:sz w:val="28"/>
                      <w:szCs w:val="28"/>
                    </w:rPr>
                    <w:t>Education Committee</w:t>
                  </w:r>
                </w:p>
                <w:p w:rsidR="005B7866" w:rsidRDefault="005B7866" w:rsidP="0090133A">
                  <w:pPr>
                    <w:pStyle w:val="Heading1"/>
                    <w:jc w:val="center"/>
                  </w:pPr>
                </w:p>
              </w:txbxContent>
            </v:textbox>
            <w10:wrap anchorx="page" anchory="page"/>
          </v:shape>
        </w:pict>
      </w:r>
      <w:r>
        <w:rPr>
          <w:noProof/>
        </w:rPr>
        <w:pict>
          <v:shape id="_x0000_s1092" type="#_x0000_t202" style="position:absolute;margin-left:35.3pt;margin-top:110.9pt;width:153pt;height:14.8pt;z-index:251700736;mso-position-horizontal-relative:page;mso-position-vertical-relative:page" filled="f" stroked="f">
            <v:textbox style="mso-next-textbox:#_x0000_s1092" inset="0,0,0,0">
              <w:txbxContent>
                <w:p w:rsidR="00EA4B8A" w:rsidRDefault="00EA4B8A" w:rsidP="00EA4B8A"/>
                <w:p w:rsidR="005B7866" w:rsidRDefault="005B7866" w:rsidP="00EA4B8A">
                  <w:pPr>
                    <w:pStyle w:val="Heading4"/>
                  </w:pPr>
                </w:p>
              </w:txbxContent>
            </v:textbox>
            <w10:wrap anchorx="page" anchory="page"/>
          </v:shape>
        </w:pict>
      </w:r>
      <w:r>
        <w:rPr>
          <w:noProof/>
        </w:rPr>
        <w:pict>
          <v:shape id="_x0000_s1064" type="#_x0000_t202" style="position:absolute;margin-left:43pt;margin-top:98pt;width:7.2pt;height:7.2pt;z-index:251659776;visibility:hidden;mso-position-horizontal-relative:page;mso-position-vertical-relative:page" filled="f" stroked="f">
            <v:textbox style="mso-next-textbox:#_x0000_s1064" inset="0,0,0,0">
              <w:txbxContent>
                <w:p w:rsidR="005B7866" w:rsidRDefault="005B7866" w:rsidP="000B49FE">
                  <w:pPr>
                    <w:pStyle w:val="BodyText"/>
                  </w:pPr>
                </w:p>
              </w:txbxContent>
            </v:textbox>
            <w10:wrap anchorx="page" anchory="page"/>
          </v:shape>
        </w:pict>
      </w:r>
      <w:r>
        <w:rPr>
          <w:noProof/>
        </w:rPr>
        <w:pict>
          <v:shape id="_x0000_s1066" type="#_x0000_t202" style="position:absolute;margin-left:43.2pt;margin-top:451pt;width:7.2pt;height:7.2pt;z-index:251661824;visibility:hidden;mso-position-horizontal-relative:page;mso-position-vertical-relative:page" filled="f" stroked="f">
            <v:textbox style="mso-next-textbox:#_x0000_s1066" inset="0,0,0,0">
              <w:txbxContent>
                <w:p w:rsidR="005B7866" w:rsidRDefault="005B7866" w:rsidP="000B49FE">
                  <w:pPr>
                    <w:pStyle w:val="BodyText"/>
                  </w:pPr>
                </w:p>
              </w:txbxContent>
            </v:textbox>
            <w10:wrap anchorx="page" anchory="page"/>
          </v:shape>
        </w:pict>
      </w:r>
      <w:r w:rsidR="005B7866">
        <w:rPr>
          <w:noProof/>
        </w:rPr>
        <w:br w:type="page"/>
      </w:r>
      <w:r>
        <w:rPr>
          <w:noProof/>
        </w:rPr>
        <w:lastRenderedPageBreak/>
        <w:pict>
          <v:shape id="_x0000_s1046" type="#_x0000_t202" style="position:absolute;margin-left:40.45pt;margin-top:81.95pt;width:284.3pt;height:458.05pt;z-index:251634176;mso-position-horizontal-relative:page;mso-position-vertical-relative:page" filled="f" stroked="f">
            <v:textbox style="mso-next-textbox:#_x0000_s1067" inset="0,0,0,0">
              <w:txbxContent/>
            </v:textbox>
            <w10:wrap anchorx="page" anchory="page"/>
          </v:shape>
        </w:pict>
      </w:r>
      <w:r>
        <w:rPr>
          <w:noProof/>
        </w:rPr>
        <w:pict>
          <v:shape id="_x0000_s1071" type="#_x0000_t202" style="position:absolute;margin-left:36pt;margin-top:665.3pt;width:536.95pt;height:75.7pt;z-index:251666944;visibility:visible;mso-position-horizontal-relative:page;mso-position-vertical-relative:page" filled="f" strokecolor="#9bbb59 [3206]" strokeweight="1.5pt">
            <v:textbox style="mso-next-textbox:#_x0000_s1071" inset="0,0,0,0">
              <w:txbxContent/>
            </v:textbox>
            <w10:wrap anchorx="page" anchory="page"/>
          </v:shape>
        </w:pict>
      </w:r>
      <w:r>
        <w:rPr>
          <w:noProof/>
        </w:rPr>
        <w:pict>
          <v:shape id="_x0000_s1097" type="#_x0000_t202" style="position:absolute;margin-left:34.45pt;margin-top:669.75pt;width:546.3pt;height:66.75pt;z-index:251703808;mso-position-horizontal-relative:page;mso-position-vertical-relative:page" filled="f" stroked="f">
            <v:textbox style="mso-next-textbox:#_x0000_s1097" inset="0,0,0,0">
              <w:txbxContent>
                <w:p w:rsidR="00355B98" w:rsidRDefault="009E2D97" w:rsidP="004146D7">
                  <w:pPr>
                    <w:pStyle w:val="PlainText"/>
                    <w:ind w:left="144" w:right="144"/>
                    <w:rPr>
                      <w:rFonts w:asciiTheme="minorHAnsi" w:hAnsiTheme="minorHAnsi"/>
                      <w:sz w:val="22"/>
                      <w:szCs w:val="22"/>
                    </w:rPr>
                  </w:pPr>
                  <w:r w:rsidRPr="00355B98">
                    <w:rPr>
                      <w:rFonts w:asciiTheme="minorHAnsi" w:hAnsiTheme="minorHAnsi"/>
                      <w:sz w:val="22"/>
                      <w:szCs w:val="22"/>
                    </w:rPr>
                    <w:t>Special thanks to Casey Family Programs (</w:t>
                  </w:r>
                  <w:hyperlink r:id="rId7" w:history="1">
                    <w:r w:rsidRPr="00355B98">
                      <w:rPr>
                        <w:rStyle w:val="Hyperlink"/>
                        <w:rFonts w:asciiTheme="minorHAnsi" w:hAnsiTheme="minorHAnsi"/>
                        <w:sz w:val="22"/>
                        <w:szCs w:val="22"/>
                      </w:rPr>
                      <w:t>www.casey.org</w:t>
                    </w:r>
                  </w:hyperlink>
                  <w:r w:rsidRPr="00355B98">
                    <w:rPr>
                      <w:rFonts w:asciiTheme="minorHAnsi" w:hAnsiTheme="minorHAnsi"/>
                      <w:sz w:val="22"/>
                      <w:szCs w:val="22"/>
                    </w:rPr>
                    <w:t xml:space="preserve">) and the </w:t>
                  </w:r>
                  <w:r w:rsidR="00355B98" w:rsidRPr="00355B98">
                    <w:rPr>
                      <w:rFonts w:asciiTheme="minorHAnsi" w:hAnsiTheme="minorHAnsi"/>
                      <w:sz w:val="22"/>
                      <w:szCs w:val="22"/>
                    </w:rPr>
                    <w:t>ABA</w:t>
                  </w:r>
                  <w:r w:rsidRPr="00355B98">
                    <w:rPr>
                      <w:rFonts w:asciiTheme="minorHAnsi" w:hAnsiTheme="minorHAnsi"/>
                      <w:sz w:val="22"/>
                      <w:szCs w:val="22"/>
                    </w:rPr>
                    <w:t xml:space="preserve"> Legal Center </w:t>
                  </w:r>
                  <w:r w:rsidR="00355B98" w:rsidRPr="00355B98">
                    <w:rPr>
                      <w:rFonts w:asciiTheme="minorHAnsi" w:hAnsiTheme="minorHAnsi"/>
                      <w:sz w:val="22"/>
                      <w:szCs w:val="22"/>
                    </w:rPr>
                    <w:t xml:space="preserve">for Foster Care and Education </w:t>
                  </w:r>
                  <w:r w:rsidRPr="00355B98">
                    <w:rPr>
                      <w:rFonts w:asciiTheme="minorHAnsi" w:hAnsiTheme="minorHAnsi"/>
                      <w:sz w:val="22"/>
                      <w:szCs w:val="22"/>
                    </w:rPr>
                    <w:t>(</w:t>
                  </w:r>
                  <w:hyperlink r:id="rId8" w:history="1">
                    <w:r w:rsidRPr="00355B98">
                      <w:rPr>
                        <w:rStyle w:val="Hyperlink"/>
                        <w:rFonts w:asciiTheme="minorHAnsi" w:hAnsiTheme="minorHAnsi"/>
                        <w:sz w:val="22"/>
                        <w:szCs w:val="22"/>
                      </w:rPr>
                      <w:t>www.abanet.org/child/education</w:t>
                    </w:r>
                  </w:hyperlink>
                  <w:r w:rsidRPr="00355B98">
                    <w:rPr>
                      <w:rFonts w:asciiTheme="minorHAnsi" w:hAnsiTheme="minorHAnsi"/>
                      <w:sz w:val="22"/>
                      <w:szCs w:val="22"/>
                    </w:rPr>
                    <w:t xml:space="preserve">) </w:t>
                  </w:r>
                  <w:r w:rsidR="00355B98" w:rsidRPr="00355B98">
                    <w:rPr>
                      <w:rFonts w:asciiTheme="minorHAnsi" w:hAnsiTheme="minorHAnsi"/>
                      <w:sz w:val="22"/>
                      <w:szCs w:val="22"/>
                    </w:rPr>
                    <w:t>for</w:t>
                  </w:r>
                  <w:r w:rsidRPr="00355B98">
                    <w:rPr>
                      <w:rFonts w:asciiTheme="minorHAnsi" w:hAnsiTheme="minorHAnsi"/>
                      <w:sz w:val="22"/>
                      <w:szCs w:val="22"/>
                    </w:rPr>
                    <w:t xml:space="preserve"> invaluable technical assistance to this project.</w:t>
                  </w:r>
                  <w:r w:rsidR="00355B98" w:rsidRPr="00355B98">
                    <w:rPr>
                      <w:rFonts w:asciiTheme="minorHAnsi" w:hAnsiTheme="minorHAnsi"/>
                      <w:sz w:val="22"/>
                      <w:szCs w:val="22"/>
                    </w:rPr>
                    <w:t xml:space="preserve"> </w:t>
                  </w:r>
                </w:p>
                <w:p w:rsidR="004146D7" w:rsidRPr="00355B98" w:rsidRDefault="004146D7" w:rsidP="004146D7">
                  <w:pPr>
                    <w:pStyle w:val="PlainText"/>
                    <w:ind w:left="144" w:right="144"/>
                    <w:rPr>
                      <w:rFonts w:asciiTheme="minorHAnsi" w:hAnsiTheme="minorHAnsi"/>
                      <w:sz w:val="22"/>
                      <w:szCs w:val="22"/>
                    </w:rPr>
                  </w:pPr>
                  <w:r w:rsidRPr="00355B98">
                    <w:rPr>
                      <w:rFonts w:asciiTheme="minorHAnsi" w:hAnsiTheme="minorHAnsi"/>
                      <w:sz w:val="22"/>
                      <w:szCs w:val="22"/>
                    </w:rPr>
                    <w:t xml:space="preserve">For a copy of </w:t>
                  </w:r>
                  <w:r w:rsidRPr="00355B98">
                    <w:rPr>
                      <w:rFonts w:asciiTheme="minorHAnsi" w:hAnsiTheme="minorHAnsi"/>
                      <w:b/>
                      <w:i/>
                      <w:iCs/>
                      <w:color w:val="4F6228" w:themeColor="accent3" w:themeShade="80"/>
                      <w:sz w:val="22"/>
                      <w:szCs w:val="22"/>
                    </w:rPr>
                    <w:t>The Texas Blueprint: Transforming Education Outcomes for Children and Youth in Foster Care</w:t>
                  </w:r>
                  <w:r w:rsidRPr="00355B98">
                    <w:rPr>
                      <w:rFonts w:asciiTheme="minorHAnsi" w:hAnsiTheme="minorHAnsi"/>
                      <w:sz w:val="22"/>
                      <w:szCs w:val="22"/>
                    </w:rPr>
                    <w:t>, please see the C</w:t>
                  </w:r>
                  <w:r w:rsidR="009E2D97" w:rsidRPr="00355B98">
                    <w:rPr>
                      <w:rFonts w:asciiTheme="minorHAnsi" w:hAnsiTheme="minorHAnsi"/>
                      <w:sz w:val="22"/>
                      <w:szCs w:val="22"/>
                    </w:rPr>
                    <w:t xml:space="preserve">hildren's Commission website at </w:t>
                  </w:r>
                  <w:hyperlink r:id="rId9" w:history="1">
                    <w:r w:rsidR="009E2D97" w:rsidRPr="00355B98">
                      <w:rPr>
                        <w:rStyle w:val="Hyperlink"/>
                        <w:rFonts w:asciiTheme="minorHAnsi" w:hAnsiTheme="minorHAnsi"/>
                        <w:sz w:val="22"/>
                        <w:szCs w:val="22"/>
                      </w:rPr>
                      <w:t>www.supreme.courts.state.tx.us/children/index.html</w:t>
                    </w:r>
                  </w:hyperlink>
                  <w:r w:rsidRPr="00355B98">
                    <w:rPr>
                      <w:rFonts w:asciiTheme="minorHAnsi" w:hAnsiTheme="minorHAnsi"/>
                      <w:sz w:val="22"/>
                      <w:szCs w:val="22"/>
                    </w:rPr>
                    <w:t xml:space="preserve"> or contact Mari Aaron at </w:t>
                  </w:r>
                  <w:hyperlink r:id="rId10" w:history="1">
                    <w:r w:rsidRPr="00355B98">
                      <w:rPr>
                        <w:rStyle w:val="Hyperlink"/>
                        <w:rFonts w:asciiTheme="minorHAnsi" w:hAnsiTheme="minorHAnsi"/>
                        <w:sz w:val="22"/>
                        <w:szCs w:val="22"/>
                      </w:rPr>
                      <w:t>Mari.Aaron@txcourts.gov</w:t>
                    </w:r>
                  </w:hyperlink>
                  <w:r w:rsidRPr="00355B98">
                    <w:rPr>
                      <w:rFonts w:asciiTheme="minorHAnsi" w:hAnsiTheme="minorHAnsi"/>
                      <w:sz w:val="22"/>
                      <w:szCs w:val="22"/>
                    </w:rPr>
                    <w:t xml:space="preserve">.  </w:t>
                  </w:r>
                </w:p>
                <w:p w:rsidR="004146D7" w:rsidRDefault="004146D7"/>
              </w:txbxContent>
            </v:textbox>
            <w10:wrap anchorx="page" anchory="page"/>
          </v:shape>
        </w:pict>
      </w:r>
      <w:r>
        <w:rPr>
          <w:noProof/>
        </w:rPr>
        <w:pict>
          <v:shape id="_x0000_s1050" type="#_x0000_t202" style="position:absolute;margin-left:39.7pt;margin-top:536.25pt;width:527.05pt;height:114.75pt;z-index:251642368;mso-position-horizontal-relative:page;mso-position-vertical-relative:page" fillcolor="#d6e3bc" stroked="f">
            <v:textbox style="mso-next-textbox:#_x0000_s1050" inset="3.6pt,,3.6pt">
              <w:txbxContent>
                <w:p w:rsidR="006674E0" w:rsidRDefault="00B13478" w:rsidP="00A30141">
                  <w:pPr>
                    <w:autoSpaceDE w:val="0"/>
                    <w:autoSpaceDN w:val="0"/>
                    <w:adjustRightInd w:val="0"/>
                    <w:spacing w:after="120"/>
                    <w:ind w:left="144" w:right="144"/>
                    <w:rPr>
                      <w:rFonts w:ascii="Calibri" w:hAnsi="Calibri" w:cs="Calibri"/>
                      <w:color w:val="4F6228" w:themeColor="accent3" w:themeShade="80"/>
                    </w:rPr>
                  </w:pPr>
                  <w:r w:rsidRPr="00B13478">
                    <w:rPr>
                      <w:rFonts w:ascii="Calibri-BoldItalic" w:hAnsi="Calibri-BoldItalic" w:cs="Calibri-BoldItalic"/>
                      <w:b/>
                      <w:bCs/>
                      <w:i/>
                      <w:iCs/>
                      <w:color w:val="4F6228" w:themeColor="accent3" w:themeShade="80"/>
                    </w:rPr>
                    <w:t>“The recommendations from the Educational Committee will change the educational experience of a child</w:t>
                  </w:r>
                  <w:r w:rsidR="006674E0">
                    <w:rPr>
                      <w:rFonts w:ascii="Calibri-BoldItalic" w:hAnsi="Calibri-BoldItalic" w:cs="Calibri-BoldItalic"/>
                      <w:b/>
                      <w:bCs/>
                      <w:i/>
                      <w:iCs/>
                      <w:color w:val="4F6228" w:themeColor="accent3" w:themeShade="80"/>
                    </w:rPr>
                    <w:t xml:space="preserve"> </w:t>
                  </w:r>
                  <w:r w:rsidRPr="00B13478">
                    <w:rPr>
                      <w:rFonts w:ascii="Calibri-BoldItalic" w:hAnsi="Calibri-BoldItalic" w:cs="Calibri-BoldItalic"/>
                      <w:b/>
                      <w:bCs/>
                      <w:i/>
                      <w:iCs/>
                      <w:color w:val="4F6228" w:themeColor="accent3" w:themeShade="80"/>
                    </w:rPr>
                    <w:t>or youth in foster care by providing them with support and advocacy in every stage of serv</w:t>
                  </w:r>
                  <w:r w:rsidR="006674E0">
                    <w:rPr>
                      <w:rFonts w:ascii="Calibri-BoldItalic" w:hAnsi="Calibri-BoldItalic" w:cs="Calibri-BoldItalic"/>
                      <w:b/>
                      <w:bCs/>
                      <w:i/>
                      <w:iCs/>
                      <w:color w:val="4F6228" w:themeColor="accent3" w:themeShade="80"/>
                    </w:rPr>
                    <w:t xml:space="preserve">ice. They ensure that the child </w:t>
                  </w:r>
                  <w:r w:rsidRPr="00B13478">
                    <w:rPr>
                      <w:rFonts w:ascii="Calibri-BoldItalic" w:hAnsi="Calibri-BoldItalic" w:cs="Calibri-BoldItalic"/>
                      <w:b/>
                      <w:bCs/>
                      <w:i/>
                      <w:iCs/>
                      <w:color w:val="4F6228" w:themeColor="accent3" w:themeShade="80"/>
                    </w:rPr>
                    <w:t xml:space="preserve">or youth is heard and that supportive networks are in place for ensuring they are prepared for higher education. It encourages children/or youth to aim high and become self-advocates knowing that there is a continuum of resources available to them.” </w:t>
                  </w:r>
                </w:p>
                <w:p w:rsidR="005B7866" w:rsidRPr="00B13478" w:rsidRDefault="00B13478" w:rsidP="00AB10BD">
                  <w:pPr>
                    <w:autoSpaceDE w:val="0"/>
                    <w:autoSpaceDN w:val="0"/>
                    <w:adjustRightInd w:val="0"/>
                    <w:ind w:left="144" w:right="144"/>
                    <w:rPr>
                      <w:color w:val="4F6228" w:themeColor="accent3" w:themeShade="80"/>
                    </w:rPr>
                  </w:pPr>
                  <w:r w:rsidRPr="00B13478">
                    <w:rPr>
                      <w:rFonts w:ascii="Calibri" w:hAnsi="Calibri" w:cs="Calibri"/>
                      <w:color w:val="4F6228" w:themeColor="accent3" w:themeShade="80"/>
                    </w:rPr>
                    <w:t>April McWilliams, Child Protective Services Youth Specialist and former foster youth</w:t>
                  </w:r>
                </w:p>
              </w:txbxContent>
            </v:textbox>
            <w10:wrap anchorx="page" anchory="page"/>
          </v:shape>
        </w:pict>
      </w:r>
      <w:r>
        <w:rPr>
          <w:noProof/>
        </w:rPr>
        <w:pict>
          <v:shape id="_x0000_s1076" type="#_x0000_t202" style="position:absolute;margin-left:339pt;margin-top:105.75pt;width:231.95pt;height:385.5pt;z-index:251673088;visibility:visible;mso-position-horizontal-relative:page;mso-position-vertical-relative:page" strokecolor="#c0504d [3205]" strokeweight="1.5pt">
            <v:textbox style="mso-next-textbox:#_x0000_s1076" inset="0,0,0,0">
              <w:txbxContent>
                <w:p w:rsidR="000373E5" w:rsidRDefault="000373E5" w:rsidP="005F6285">
                  <w:pPr>
                    <w:jc w:val="center"/>
                    <w:rPr>
                      <w:b/>
                      <w:color w:val="C00000"/>
                      <w:sz w:val="28"/>
                      <w:szCs w:val="28"/>
                    </w:rPr>
                  </w:pPr>
                </w:p>
                <w:p w:rsidR="004976B8" w:rsidRPr="000373E5" w:rsidRDefault="004976B8" w:rsidP="005F6285">
                  <w:pPr>
                    <w:jc w:val="center"/>
                    <w:rPr>
                      <w:b/>
                      <w:color w:val="C00000"/>
                      <w:sz w:val="28"/>
                      <w:szCs w:val="28"/>
                    </w:rPr>
                  </w:pPr>
                  <w:r w:rsidRPr="000373E5">
                    <w:rPr>
                      <w:b/>
                      <w:color w:val="C00000"/>
                      <w:sz w:val="28"/>
                      <w:szCs w:val="28"/>
                    </w:rPr>
                    <w:t>Next Steps</w:t>
                  </w:r>
                </w:p>
                <w:p w:rsidR="004976B8" w:rsidRPr="004976B8" w:rsidRDefault="004976B8" w:rsidP="004976B8">
                  <w:pPr>
                    <w:rPr>
                      <w:rFonts w:cs="Arial"/>
                    </w:rPr>
                  </w:pPr>
                </w:p>
                <w:p w:rsidR="004976B8" w:rsidRPr="004976B8" w:rsidRDefault="004976B8" w:rsidP="005F6285">
                  <w:pPr>
                    <w:ind w:left="144"/>
                    <w:rPr>
                      <w:rFonts w:cs="Arial"/>
                    </w:rPr>
                  </w:pPr>
                  <w:r w:rsidRPr="004976B8">
                    <w:rPr>
                      <w:rFonts w:cs="Arial"/>
                    </w:rPr>
                    <w:t>The Committee’s report provides Texas with a comprehensive blueprint for improving the academic achievement of children in foster care. With the blueprint in hand, Committee members will now work together to ensure:</w:t>
                  </w:r>
                </w:p>
                <w:p w:rsidR="004976B8" w:rsidRPr="004976B8" w:rsidRDefault="004976B8" w:rsidP="004976B8">
                  <w:pPr>
                    <w:rPr>
                      <w:rFonts w:cs="Arial"/>
                    </w:rPr>
                  </w:pPr>
                </w:p>
                <w:p w:rsidR="004976B8" w:rsidRPr="004976B8" w:rsidRDefault="004976B8" w:rsidP="004976B8">
                  <w:pPr>
                    <w:pStyle w:val="ListParagraph"/>
                    <w:numPr>
                      <w:ilvl w:val="0"/>
                      <w:numId w:val="23"/>
                    </w:numPr>
                    <w:contextualSpacing w:val="0"/>
                    <w:rPr>
                      <w:rFonts w:cs="Arial"/>
                    </w:rPr>
                  </w:pPr>
                  <w:r w:rsidRPr="004976B8">
                    <w:rPr>
                      <w:rFonts w:cs="Arial"/>
                    </w:rPr>
                    <w:t>an implementation plan is developed and progress is monitored and assessed under</w:t>
                  </w:r>
                  <w:r w:rsidR="00E26C1E">
                    <w:rPr>
                      <w:rFonts w:cs="Arial"/>
                    </w:rPr>
                    <w:t xml:space="preserve"> the auspices of the Commission;</w:t>
                  </w:r>
                </w:p>
                <w:p w:rsidR="004976B8" w:rsidRPr="004976B8" w:rsidRDefault="004976B8" w:rsidP="004976B8">
                  <w:pPr>
                    <w:pStyle w:val="ListParagraph"/>
                    <w:numPr>
                      <w:ilvl w:val="0"/>
                      <w:numId w:val="23"/>
                    </w:numPr>
                    <w:contextualSpacing w:val="0"/>
                    <w:rPr>
                      <w:rFonts w:cs="Arial"/>
                    </w:rPr>
                  </w:pPr>
                  <w:r w:rsidRPr="004976B8">
                    <w:rPr>
                      <w:rFonts w:cs="Arial"/>
                    </w:rPr>
                    <w:t>e</w:t>
                  </w:r>
                  <w:r w:rsidR="00E26C1E">
                    <w:rPr>
                      <w:rFonts w:cs="Arial"/>
                    </w:rPr>
                    <w:t>ducators, child welfare workers</w:t>
                  </w:r>
                  <w:r w:rsidRPr="004976B8">
                    <w:rPr>
                      <w:rFonts w:cs="Arial"/>
                    </w:rPr>
                    <w:t xml:space="preserve"> and members of the judiciary are aware of the unique needs of students in foster care a</w:t>
                  </w:r>
                  <w:r w:rsidR="00E26C1E">
                    <w:rPr>
                      <w:rFonts w:cs="Arial"/>
                    </w:rPr>
                    <w:t>nd how best to meet those needs;</w:t>
                  </w:r>
                </w:p>
                <w:p w:rsidR="004976B8" w:rsidRPr="004976B8" w:rsidRDefault="004976B8" w:rsidP="004976B8">
                  <w:pPr>
                    <w:pStyle w:val="ListParagraph"/>
                    <w:numPr>
                      <w:ilvl w:val="0"/>
                      <w:numId w:val="23"/>
                    </w:numPr>
                    <w:contextualSpacing w:val="0"/>
                    <w:rPr>
                      <w:rFonts w:cs="Arial"/>
                    </w:rPr>
                  </w:pPr>
                  <w:r w:rsidRPr="004976B8">
                    <w:rPr>
                      <w:rFonts w:cs="Arial"/>
                    </w:rPr>
                    <w:t>the right tools and cross system training are developed and</w:t>
                  </w:r>
                  <w:r w:rsidR="00E26C1E">
                    <w:rPr>
                      <w:rFonts w:cs="Arial"/>
                    </w:rPr>
                    <w:t xml:space="preserve"> made</w:t>
                  </w:r>
                  <w:r w:rsidRPr="004976B8">
                    <w:rPr>
                      <w:rFonts w:cs="Arial"/>
                    </w:rPr>
                    <w:t xml:space="preserve"> avai</w:t>
                  </w:r>
                  <w:r w:rsidR="00E26C1E">
                    <w:rPr>
                      <w:rFonts w:cs="Arial"/>
                    </w:rPr>
                    <w:t>lable; and</w:t>
                  </w:r>
                </w:p>
                <w:p w:rsidR="004976B8" w:rsidRPr="004976B8" w:rsidRDefault="004976B8" w:rsidP="004976B8">
                  <w:pPr>
                    <w:pStyle w:val="ListParagraph"/>
                    <w:numPr>
                      <w:ilvl w:val="0"/>
                      <w:numId w:val="23"/>
                    </w:numPr>
                    <w:contextualSpacing w:val="0"/>
                    <w:rPr>
                      <w:rFonts w:cs="Arial"/>
                    </w:rPr>
                  </w:pPr>
                  <w:r w:rsidRPr="004976B8">
                    <w:rPr>
                      <w:rFonts w:cs="Arial"/>
                    </w:rPr>
                    <w:t xml:space="preserve">broad-based attention is given to the problems students in foster care face by supporting a statewide education summit. </w:t>
                  </w:r>
                </w:p>
                <w:p w:rsidR="004C1825" w:rsidRPr="004976B8" w:rsidRDefault="004C1825" w:rsidP="004C1825"/>
                <w:p w:rsidR="0001641D" w:rsidRPr="004976B8" w:rsidRDefault="0001641D" w:rsidP="004C1825"/>
                <w:p w:rsidR="00177B2B" w:rsidRPr="004976B8" w:rsidRDefault="00177B2B"/>
              </w:txbxContent>
            </v:textbox>
            <w10:wrap anchorx="page" anchory="page"/>
          </v:shape>
        </w:pict>
      </w:r>
      <w:r>
        <w:rPr>
          <w:noProof/>
        </w:rPr>
        <w:pict>
          <v:shape id="_x0000_s1067" type="#_x0000_t202" style="position:absolute;margin-left:352.5pt;margin-top:102pt;width:219.95pt;height:296.25pt;z-index:251662848;visibility:visible;mso-position-horizontal-relative:page;mso-position-vertical-relative:page" filled="f" stroked="f">
            <v:textbox style="mso-next-textbox:#_x0000_s1067" inset="0,0,0,0">
              <w:txbxContent/>
            </v:textbox>
            <w10:wrap anchorx="page" anchory="page"/>
          </v:shape>
        </w:pict>
      </w:r>
      <w:r>
        <w:rPr>
          <w:noProof/>
        </w:rPr>
        <w:pict>
          <v:shape id="_x0000_s1069" type="#_x0000_t202" style="position:absolute;margin-left:301.45pt;margin-top:306.4pt;width:271.5pt;height:151.8pt;z-index:251664896;visibility:visible;mso-position-horizontal-relative:page;mso-position-vertical-relative:page" filled="f" stroked="f">
            <v:textbox style="mso-next-textbox:#_x0000_s1069" inset="0,0,0,0">
              <w:txbxContent/>
            </v:textbox>
            <w10:wrap anchorx="page" anchory="page"/>
          </v:shape>
        </w:pict>
      </w:r>
      <w:r>
        <w:rPr>
          <w:noProof/>
        </w:rPr>
        <w:pict>
          <v:shape id="_x0000_s1047" type="#_x0000_t202" style="position:absolute;margin-left:40.45pt;margin-top:306.4pt;width:242pt;height:156.3pt;z-index:251635200;mso-position-horizontal-relative:page;mso-position-vertical-relative:page" filled="f" stroked="f">
            <v:textbox style="mso-next-textbox:#_x0000_s1069" inset="0,0,0,0">
              <w:txbxContent/>
            </v:textbox>
            <w10:wrap anchorx="page" anchory="page"/>
          </v:shape>
        </w:pict>
      </w:r>
      <w:r>
        <w:rPr>
          <w:noProof/>
        </w:rPr>
        <w:pict>
          <v:shape id="_x0000_s1068" type="#_x0000_t202" style="position:absolute;margin-left:200pt;margin-top:82.8pt;width:7.2pt;height:7.2pt;z-index:251663872;visibility:hidden;mso-position-horizontal-relative:page;mso-position-vertical-relative:page" filled="f" stroked="f">
            <v:textbox style="mso-next-textbox:#_x0000_s1068" inset="0,0,0,0">
              <w:txbxContent>
                <w:p w:rsidR="005B7866" w:rsidRDefault="005B7866" w:rsidP="000B49FE">
                  <w:pPr>
                    <w:pStyle w:val="BodyText"/>
                  </w:pPr>
                </w:p>
              </w:txbxContent>
            </v:textbox>
            <w10:wrap anchorx="page" anchory="page"/>
          </v:shape>
        </w:pict>
      </w:r>
      <w:r>
        <w:rPr>
          <w:noProof/>
        </w:rPr>
        <w:pict>
          <v:shape id="_x0000_s1070" type="#_x0000_t202" style="position:absolute;margin-left:198.2pt;margin-top:319pt;width:7.2pt;height:7.2pt;z-index:251665920;visibility:hidden;mso-position-horizontal-relative:page;mso-position-vertical-relative:page" filled="f" stroked="f">
            <v:textbox style="mso-next-textbox:#_x0000_s1070" inset="0,0,0,0">
              <w:txbxContent>
                <w:p w:rsidR="005B7866" w:rsidRDefault="005B7866" w:rsidP="000B49FE">
                  <w:pPr>
                    <w:pStyle w:val="BodyText"/>
                  </w:pPr>
                </w:p>
              </w:txbxContent>
            </v:textbox>
            <w10:wrap anchorx="page" anchory="page"/>
          </v:shape>
        </w:pict>
      </w:r>
      <w:r>
        <w:rPr>
          <w:noProof/>
        </w:rPr>
        <w:pict>
          <v:shape id="_x0000_s1072" type="#_x0000_t202" style="position:absolute;margin-left:199pt;margin-top:546pt;width:7.2pt;height:7.2pt;z-index:251667968;visibility:hidden;mso-position-horizontal-relative:page;mso-position-vertical-relative:page" filled="f" stroked="f">
            <v:textbox style="mso-next-textbox:#_x0000_s1072" inset="0,0,0,0">
              <w:txbxContent>
                <w:p w:rsidR="005B7866" w:rsidRDefault="005B7866" w:rsidP="000B49FE">
                  <w:pPr>
                    <w:pStyle w:val="BodyText"/>
                  </w:pPr>
                </w:p>
              </w:txbxContent>
            </v:textbox>
            <w10:wrap anchorx="page" anchory="page"/>
          </v:shape>
        </w:pict>
      </w:r>
      <w:r>
        <w:rPr>
          <w:noProof/>
        </w:rPr>
        <w:pict>
          <v:shape id="_x0000_s1048" type="#_x0000_t202" style="position:absolute;margin-left:36pt;margin-top:117.95pt;width:252pt;height:263.8pt;z-index:251638272;mso-position-horizontal-relative:page;mso-position-vertical-relative:page" filled="f" stroked="f">
            <v:textbox style="mso-next-textbox:#_x0000_s1073" inset="0,0,0,0">
              <w:txbxContent/>
            </v:textbox>
            <w10:wrap anchorx="page" anchory="page"/>
          </v:shape>
        </w:pict>
      </w:r>
      <w:r>
        <w:rPr>
          <w:noProof/>
        </w:rPr>
        <w:pict>
          <v:shape id="_x0000_s1073" type="#_x0000_t202" style="position:absolute;margin-left:314.05pt;margin-top:117.95pt;width:257.95pt;height:183.55pt;z-index:251668992;visibility:visible;mso-position-horizontal-relative:page;mso-position-vertical-relative:page" filled="f" stroked="f">
            <v:textbox style="mso-next-textbox:#_x0000_s1073" inset="0,0,0,0">
              <w:txbxContent/>
            </v:textbox>
            <w10:wrap anchorx="page" anchory="page"/>
          </v:shape>
        </w:pict>
      </w:r>
      <w:r>
        <w:rPr>
          <w:noProof/>
        </w:rPr>
        <w:pict>
          <v:shape id="_x0000_s1087" type="#_x0000_t202" style="position:absolute;margin-left:232.55pt;margin-top:735.4pt;width:162pt;height:15.35pt;z-index:251695616;mso-position-horizontal-relative:page;mso-position-vertical-relative:page" filled="f" stroked="f">
            <v:textbox style="mso-next-textbox:#_x0000_s1087;mso-fit-shape-to-text:t" inset="0,0,0,0">
              <w:txbxContent>
                <w:p w:rsidR="008C0136" w:rsidRPr="00177B2B" w:rsidRDefault="008C0136" w:rsidP="00177B2B"/>
              </w:txbxContent>
            </v:textbox>
            <w10:wrap anchorx="page" anchory="page"/>
          </v:shape>
        </w:pict>
      </w:r>
      <w:r>
        <w:rPr>
          <w:noProof/>
        </w:rPr>
        <w:pict>
          <v:shape id="_x0000_s1049" type="#_x0000_t202" style="position:absolute;margin-left:418.5pt;margin-top:379.2pt;width:168.25pt;height:24.6pt;z-index:251641344;mso-position-horizontal-relative:page;mso-position-vertical-relative:page" filled="f" stroked="f">
            <v:textbox style="mso-next-textbox:#_x0000_s1049;mso-fit-shape-to-text:t" inset="0,0,0,0">
              <w:txbxContent>
                <w:p w:rsidR="005B7866" w:rsidRDefault="0006397F" w:rsidP="00847DFF">
                  <w:pPr>
                    <w:pStyle w:val="CaptionText"/>
                  </w:pPr>
                  <w:r>
                    <w:t>A c</w:t>
                  </w:r>
                  <w:r w:rsidR="005B7866">
                    <w:t xml:space="preserve">aption </w:t>
                  </w:r>
                  <w:r>
                    <w:t xml:space="preserve">is a sentence </w:t>
                  </w:r>
                  <w:r w:rsidR="005B7866">
                    <w:t xml:space="preserve">describing </w:t>
                  </w:r>
                  <w:r>
                    <w:t xml:space="preserve">a </w:t>
                  </w:r>
                  <w:r w:rsidR="005B7866">
                    <w:t>picture or graphic.</w:t>
                  </w:r>
                </w:p>
              </w:txbxContent>
            </v:textbox>
            <w10:wrap anchorx="page" anchory="page"/>
          </v:shape>
        </w:pict>
      </w:r>
      <w:r>
        <w:rPr>
          <w:noProof/>
        </w:rPr>
        <w:pict>
          <v:shape id="_x0000_s1074" type="#_x0000_t202" style="position:absolute;margin-left:43pt;margin-top:98pt;width:7.2pt;height:7.2pt;z-index:251670016;visibility:hidden;mso-position-horizontal-relative:page;mso-position-vertical-relative:page" filled="f" stroked="f">
            <v:textbox style="mso-next-textbox:#_x0000_s1074" inset="0,0,0,0">
              <w:txbxContent>
                <w:p w:rsidR="005B7866" w:rsidRDefault="005B7866" w:rsidP="000B49FE">
                  <w:pPr>
                    <w:pStyle w:val="BodyText"/>
                  </w:pPr>
                </w:p>
              </w:txbxContent>
            </v:textbox>
            <w10:wrap anchorx="page" anchory="page"/>
          </v:shape>
        </w:pict>
      </w:r>
      <w:r>
        <w:rPr>
          <w:noProof/>
        </w:rPr>
        <w:pict>
          <v:shape id="_x0000_s1075" type="#_x0000_t202" style="position:absolute;margin-left:42.2pt;margin-top:436.8pt;width:7.2pt;height:7.2pt;z-index:251672064;visibility:hidden;mso-position-horizontal-relative:page;mso-position-vertical-relative:page" filled="f" stroked="f">
            <v:textbox style="mso-next-textbox:#_x0000_s1075" inset="0,0,0,0">
              <w:txbxContent>
                <w:p w:rsidR="005B7866" w:rsidRDefault="005B7866" w:rsidP="000B49FE">
                  <w:pPr>
                    <w:pStyle w:val="BodyText"/>
                  </w:pPr>
                </w:p>
              </w:txbxContent>
            </v:textbox>
            <w10:wrap anchorx="page" anchory="page"/>
          </v:shape>
        </w:pict>
      </w:r>
      <w:r>
        <w:rPr>
          <w:noProof/>
        </w:rPr>
        <w:pict>
          <v:shape id="_x0000_s1077" type="#_x0000_t202" style="position:absolute;margin-left:200pt;margin-top:22pt;width:7.2pt;height:7.2pt;z-index:251674112;visibility:hidden;mso-position-horizontal-relative:page;mso-position-vertical-relative:page" filled="f" stroked="f">
            <v:textbox style="mso-next-textbox:#_x0000_s1077" inset="0,0,0,0">
              <w:txbxContent>
                <w:p w:rsidR="005B7866" w:rsidRDefault="005B7866" w:rsidP="000B49FE">
                  <w:pPr>
                    <w:pStyle w:val="BodyText"/>
                  </w:pPr>
                </w:p>
              </w:txbxContent>
            </v:textbox>
            <w10:wrap anchorx="page" anchory="page"/>
          </v:shape>
        </w:pict>
      </w:r>
      <w:r>
        <w:rPr>
          <w:noProof/>
        </w:rPr>
        <w:pict>
          <v:shape id="_x0000_s1078" type="#_x0000_t202" style="position:absolute;margin-left:201pt;margin-top:213.8pt;width:7.2pt;height:7.2pt;z-index:251675136;visibility:hidden;mso-position-horizontal-relative:page;mso-position-vertical-relative:page" filled="f" stroked="f">
            <v:textbox style="mso-next-textbox:#_x0000_s1078" inset="0,0,0,0">
              <w:txbxContent>
                <w:p w:rsidR="005B7866" w:rsidRDefault="005B7866" w:rsidP="000B49FE">
                  <w:pPr>
                    <w:pStyle w:val="BodyText"/>
                  </w:pPr>
                </w:p>
              </w:txbxContent>
            </v:textbox>
            <w10:wrap anchorx="page" anchory="page"/>
          </v:shape>
        </w:pict>
      </w:r>
      <w:r>
        <w:rPr>
          <w:noProof/>
        </w:rPr>
        <w:pict>
          <v:shape id="_x0000_s1079" type="#_x0000_t202" style="position:absolute;margin-left:202pt;margin-top:362pt;width:7.2pt;height:7.2pt;z-index:251676160;visibility:hidden;mso-position-horizontal-relative:page;mso-position-vertical-relative:page" filled="f" stroked="f">
            <v:textbox style="mso-next-textbox:#_x0000_s1079" inset="0,0,0,0">
              <w:txbxContent>
                <w:p w:rsidR="005B7866" w:rsidRDefault="005B7866" w:rsidP="000B49FE">
                  <w:pPr>
                    <w:pStyle w:val="BodyText"/>
                  </w:pPr>
                </w:p>
              </w:txbxContent>
            </v:textbox>
            <w10:wrap anchorx="page" anchory="page"/>
          </v:shape>
        </w:pict>
      </w:r>
    </w:p>
    <w:sectPr w:rsidR="00177B2B" w:rsidRPr="001C7CDB" w:rsidSect="00D976CD">
      <w:headerReference w:type="even" r:id="rId11"/>
      <w:headerReference w:type="default" r:id="rId12"/>
      <w:footerReference w:type="even" r:id="rId13"/>
      <w:footerReference w:type="default" r:id="rId14"/>
      <w:footerReference w:type="first" r:id="rId15"/>
      <w:pgSz w:w="12240" w:h="15840" w:orient="landscape" w:code="3"/>
      <w:pgMar w:top="1800" w:right="1440" w:bottom="1800" w:left="1440" w:header="0" w:footer="36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978" w:rsidRDefault="00837978">
      <w:r>
        <w:separator/>
      </w:r>
    </w:p>
  </w:endnote>
  <w:endnote w:type="continuationSeparator" w:id="0">
    <w:p w:rsidR="00837978" w:rsidRDefault="00837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BoldItalic">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38" w:rsidRPr="00587638" w:rsidRDefault="00940342" w:rsidP="00587638">
    <w:pPr>
      <w:pStyle w:val="Footer"/>
      <w:rPr>
        <w:sz w:val="20"/>
        <w:szCs w:val="20"/>
      </w:rPr>
    </w:pPr>
    <w:r>
      <w:rPr>
        <w:sz w:val="20"/>
        <w:szCs w:val="20"/>
      </w:rPr>
      <w:t>May</w:t>
    </w:r>
    <w:r w:rsidR="00587638" w:rsidRPr="00587638">
      <w:rPr>
        <w:sz w:val="20"/>
        <w:szCs w:val="20"/>
      </w:rPr>
      <w:t xml:space="preserve"> 2012</w:t>
    </w:r>
    <w:r w:rsidR="00587638">
      <w:tab/>
    </w:r>
    <w:r w:rsidR="00587638" w:rsidRPr="00587638">
      <w:rPr>
        <w:sz w:val="20"/>
        <w:szCs w:val="20"/>
      </w:rPr>
      <w:ptab w:relativeTo="margin" w:alignment="center" w:leader="none"/>
    </w:r>
    <w:r w:rsidR="00587638" w:rsidRPr="00587638">
      <w:rPr>
        <w:sz w:val="20"/>
        <w:szCs w:val="20"/>
      </w:rPr>
      <w:ptab w:relativeTo="margin" w:alignment="right" w:leader="none"/>
    </w:r>
    <w:r w:rsidR="00AC7C4F" w:rsidRPr="00587638">
      <w:rPr>
        <w:sz w:val="20"/>
        <w:szCs w:val="20"/>
      </w:rPr>
      <w:fldChar w:fldCharType="begin"/>
    </w:r>
    <w:r w:rsidR="00587638" w:rsidRPr="00587638">
      <w:rPr>
        <w:sz w:val="20"/>
        <w:szCs w:val="20"/>
      </w:rPr>
      <w:instrText xml:space="preserve"> PAGE   \* MERGEFORMAT </w:instrText>
    </w:r>
    <w:r w:rsidR="00AC7C4F" w:rsidRPr="00587638">
      <w:rPr>
        <w:sz w:val="20"/>
        <w:szCs w:val="20"/>
      </w:rPr>
      <w:fldChar w:fldCharType="separate"/>
    </w:r>
    <w:r w:rsidR="00D976CD">
      <w:rPr>
        <w:noProof/>
        <w:sz w:val="20"/>
        <w:szCs w:val="20"/>
      </w:rPr>
      <w:t>2</w:t>
    </w:r>
    <w:r w:rsidR="00AC7C4F" w:rsidRPr="00587638">
      <w:rPr>
        <w:sz w:val="20"/>
        <w:szCs w:val="20"/>
      </w:rPr>
      <w:fldChar w:fldCharType="end"/>
    </w:r>
  </w:p>
  <w:p w:rsidR="00587638" w:rsidRDefault="00587638" w:rsidP="00587638">
    <w:pPr>
      <w:pStyle w:val="Footer"/>
      <w:tabs>
        <w:tab w:val="clear" w:pos="4320"/>
        <w:tab w:val="clear" w:pos="8640"/>
        <w:tab w:val="left" w:pos="349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638" w:rsidRPr="00587638" w:rsidRDefault="00CB2DAC" w:rsidP="00587638">
    <w:pPr>
      <w:pStyle w:val="Footer"/>
      <w:rPr>
        <w:sz w:val="20"/>
        <w:szCs w:val="20"/>
      </w:rPr>
    </w:pPr>
    <w:r>
      <w:rPr>
        <w:sz w:val="20"/>
        <w:szCs w:val="20"/>
      </w:rPr>
      <w:t>May</w:t>
    </w:r>
    <w:r w:rsidR="00587638" w:rsidRPr="00587638">
      <w:rPr>
        <w:sz w:val="20"/>
        <w:szCs w:val="20"/>
      </w:rPr>
      <w:t xml:space="preserve"> 2012</w:t>
    </w:r>
    <w:r w:rsidR="00587638">
      <w:tab/>
    </w:r>
    <w:r w:rsidR="00587638" w:rsidRPr="00587638">
      <w:rPr>
        <w:sz w:val="20"/>
        <w:szCs w:val="20"/>
      </w:rPr>
      <w:ptab w:relativeTo="margin" w:alignment="center" w:leader="none"/>
    </w:r>
    <w:r w:rsidR="00587638" w:rsidRPr="00587638">
      <w:rPr>
        <w:sz w:val="20"/>
        <w:szCs w:val="20"/>
      </w:rPr>
      <w:ptab w:relativeTo="margin" w:alignment="right" w:leader="none"/>
    </w:r>
    <w:r w:rsidR="00AC7C4F" w:rsidRPr="00587638">
      <w:rPr>
        <w:sz w:val="20"/>
        <w:szCs w:val="20"/>
      </w:rPr>
      <w:fldChar w:fldCharType="begin"/>
    </w:r>
    <w:r w:rsidR="00587638" w:rsidRPr="00587638">
      <w:rPr>
        <w:sz w:val="20"/>
        <w:szCs w:val="20"/>
      </w:rPr>
      <w:instrText xml:space="preserve"> PAGE   \* MERGEFORMAT </w:instrText>
    </w:r>
    <w:r w:rsidR="00AC7C4F" w:rsidRPr="00587638">
      <w:rPr>
        <w:sz w:val="20"/>
        <w:szCs w:val="20"/>
      </w:rPr>
      <w:fldChar w:fldCharType="separate"/>
    </w:r>
    <w:r w:rsidR="00C87870">
      <w:rPr>
        <w:noProof/>
        <w:sz w:val="20"/>
        <w:szCs w:val="20"/>
      </w:rPr>
      <w:t>4</w:t>
    </w:r>
    <w:r w:rsidR="00AC7C4F" w:rsidRPr="00587638">
      <w:rPr>
        <w:sz w:val="20"/>
        <w:szCs w:val="20"/>
      </w:rPr>
      <w:fldChar w:fldCharType="end"/>
    </w:r>
  </w:p>
  <w:p w:rsidR="00587638" w:rsidRDefault="00587638" w:rsidP="0058763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766" w:rsidRPr="00587638" w:rsidRDefault="00CB2DAC" w:rsidP="00B81766">
    <w:pPr>
      <w:pStyle w:val="Footer"/>
      <w:rPr>
        <w:sz w:val="20"/>
        <w:szCs w:val="20"/>
      </w:rPr>
    </w:pPr>
    <w:r>
      <w:rPr>
        <w:sz w:val="20"/>
        <w:szCs w:val="20"/>
      </w:rPr>
      <w:t>May</w:t>
    </w:r>
    <w:r w:rsidR="00B81766" w:rsidRPr="00587638">
      <w:rPr>
        <w:sz w:val="20"/>
        <w:szCs w:val="20"/>
      </w:rPr>
      <w:t xml:space="preserve"> 2012</w:t>
    </w:r>
    <w:r w:rsidR="00B81766" w:rsidRPr="00587638">
      <w:rPr>
        <w:sz w:val="20"/>
        <w:szCs w:val="20"/>
      </w:rPr>
      <w:ptab w:relativeTo="margin" w:alignment="center" w:leader="none"/>
    </w:r>
    <w:r w:rsidR="00B81766" w:rsidRPr="00587638">
      <w:rPr>
        <w:sz w:val="20"/>
        <w:szCs w:val="20"/>
      </w:rPr>
      <w:ptab w:relativeTo="margin" w:alignment="right" w:leader="none"/>
    </w:r>
    <w:r w:rsidR="00AC7C4F" w:rsidRPr="00587638">
      <w:rPr>
        <w:sz w:val="20"/>
        <w:szCs w:val="20"/>
      </w:rPr>
      <w:fldChar w:fldCharType="begin"/>
    </w:r>
    <w:r w:rsidR="00587638" w:rsidRPr="00587638">
      <w:rPr>
        <w:sz w:val="20"/>
        <w:szCs w:val="20"/>
      </w:rPr>
      <w:instrText xml:space="preserve"> PAGE   \* MERGEFORMAT </w:instrText>
    </w:r>
    <w:r w:rsidR="00AC7C4F" w:rsidRPr="00587638">
      <w:rPr>
        <w:sz w:val="20"/>
        <w:szCs w:val="20"/>
      </w:rPr>
      <w:fldChar w:fldCharType="separate"/>
    </w:r>
    <w:r w:rsidR="00C87870">
      <w:rPr>
        <w:noProof/>
        <w:sz w:val="20"/>
        <w:szCs w:val="20"/>
      </w:rPr>
      <w:t>1</w:t>
    </w:r>
    <w:r w:rsidR="00AC7C4F" w:rsidRPr="0058763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978" w:rsidRDefault="00837978">
      <w:r>
        <w:separator/>
      </w:r>
    </w:p>
  </w:footnote>
  <w:footnote w:type="continuationSeparator" w:id="0">
    <w:p w:rsidR="00837978" w:rsidRDefault="00837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E" w:rsidRDefault="00AC7C4F">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38.15pt;margin-top:39pt;width:530.2pt;height:28.5pt;z-index:251657216;mso-position-horizontal-relative:page;mso-position-vertical-relative:page" fillcolor="#c0504d [3205]" strokecolor="#f2f2f2 [3041]" strokeweight="3pt">
          <v:shadow on="t" type="perspective" color="#622423 [1605]" opacity=".5" offset="1pt" offset2="-1pt"/>
          <v:textbox style="mso-next-textbox:#_x0000_s2051" inset="0,0,0,0">
            <w:txbxContent>
              <w:p w:rsidR="00366DD0" w:rsidRPr="00A52B02" w:rsidRDefault="00E15F88" w:rsidP="00366DD0">
                <w:pPr>
                  <w:pStyle w:val="RightHeader"/>
                  <w:rPr>
                    <w:color w:val="auto"/>
                  </w:rPr>
                </w:pPr>
                <w:r>
                  <w:t xml:space="preserve"> </w:t>
                </w:r>
                <w:r w:rsidRPr="00A52B02">
                  <w:rPr>
                    <w:color w:val="auto"/>
                  </w:rPr>
                  <w:t xml:space="preserve">Supporting Education Success </w:t>
                </w:r>
              </w:p>
            </w:txbxContent>
          </v:textbox>
          <w10:wrap anchorx="page" anchory="page"/>
        </v:shape>
      </w:pict>
    </w:r>
    <w:r>
      <w:rPr>
        <w:noProof/>
      </w:rPr>
      <w:pict>
        <v:shape id="_x0000_s2050" type="#_x0000_t202" style="position:absolute;margin-left:43.25pt;margin-top:34.6pt;width:108pt;height:25.55pt;z-index:251656192;mso-position-horizontal-relative:page;mso-position-vertical-relative:page" filled="f" stroked="f">
          <v:textbox style="mso-next-textbox:#_x0000_s2050" inset="0,0,0,0">
            <w:txbxContent>
              <w:p w:rsidR="00366DD0" w:rsidRDefault="00366DD0" w:rsidP="00366DD0">
                <w:pPr>
                  <w:pStyle w:val="LeftHeader"/>
                </w:pPr>
                <w:r w:rsidRPr="000A61EC">
                  <w:t xml:space="preserve">Page </w:t>
                </w:r>
                <w:fldSimple w:instr=" PAGE  \* MERGEFORMAT ">
                  <w:r w:rsidR="00D976CD">
                    <w:rPr>
                      <w:noProof/>
                    </w:rPr>
                    <w:t>2</w:t>
                  </w:r>
                </w:fldSimple>
              </w:p>
              <w:p w:rsidR="00366DD0" w:rsidRPr="000A61EC" w:rsidRDefault="00366DD0" w:rsidP="00366DD0">
                <w:pPr>
                  <w:rPr>
                    <w:rFonts w:ascii="Lucida Sans Unicode" w:hAnsi="Lucida Sans Unicode" w:cs="Lucida Sans Unicode"/>
                    <w:color w:val="666633"/>
                    <w:sz w:val="28"/>
                  </w:rPr>
                </w:pPr>
              </w:p>
            </w:txbxContent>
          </v:textbox>
          <w10:wrap anchorx="page" anchory="page"/>
        </v:shape>
      </w:pict>
    </w:r>
    <w:r>
      <w:rPr>
        <w:noProof/>
      </w:rPr>
      <w:pict>
        <v:rect id="_x0000_s2049" style="position:absolute;margin-left:38.15pt;margin-top:34.6pt;width:536.4pt;height:27.25pt;z-index:251655168;mso-position-horizontal-relative:page;mso-position-vertical-relative:page" fillcolor="#c2c2ad" stroked="f">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8E" w:rsidRDefault="00AC7C4F">
    <w:pPr>
      <w:pStyle w:val="Header"/>
    </w:pPr>
    <w:r>
      <w:rPr>
        <w:noProof/>
      </w:rPr>
      <w:pict>
        <v:rect id="_x0000_s2052" style="position:absolute;margin-left:34.05pt;margin-top:35.25pt;width:536.4pt;height:27.75pt;z-index:251658240;mso-position-horizontal-relative:page;mso-position-vertical-relative:page" fillcolor="#c0504d [3205]" strokecolor="#f2f2f2 [3041]" strokeweight="3pt">
          <v:shadow on="t" color="#622423 [1605]" opacity=".5" offset="-4pt,-4pt" offset2="4pt,4pt"/>
          <v:textbox>
            <w:txbxContent>
              <w:p w:rsidR="008470D9" w:rsidRPr="00B0046F" w:rsidRDefault="008470D9">
                <w:pPr>
                  <w:rPr>
                    <w:rFonts w:ascii="Lucida Sans Unicode" w:hAnsi="Lucida Sans Unicode" w:cs="Lucida Sans Unicode"/>
                    <w:sz w:val="28"/>
                    <w:szCs w:val="28"/>
                  </w:rPr>
                </w:pPr>
                <w:r w:rsidRPr="00B0046F">
                  <w:rPr>
                    <w:rFonts w:ascii="Lucida Sans Unicode" w:hAnsi="Lucida Sans Unicode" w:cs="Lucida Sans Unicode"/>
                    <w:sz w:val="28"/>
                    <w:szCs w:val="28"/>
                  </w:rPr>
                  <w:t>Supporting Education Success</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8614F6"/>
    <w:lvl w:ilvl="0">
      <w:start w:val="1"/>
      <w:numFmt w:val="decimal"/>
      <w:lvlText w:val="%1."/>
      <w:lvlJc w:val="left"/>
      <w:pPr>
        <w:tabs>
          <w:tab w:val="num" w:pos="1800"/>
        </w:tabs>
        <w:ind w:left="1800" w:hanging="360"/>
      </w:pPr>
    </w:lvl>
  </w:abstractNum>
  <w:abstractNum w:abstractNumId="1">
    <w:nsid w:val="FFFFFF7D"/>
    <w:multiLevelType w:val="singleLevel"/>
    <w:tmpl w:val="213660A4"/>
    <w:lvl w:ilvl="0">
      <w:start w:val="1"/>
      <w:numFmt w:val="decimal"/>
      <w:lvlText w:val="%1."/>
      <w:lvlJc w:val="left"/>
      <w:pPr>
        <w:tabs>
          <w:tab w:val="num" w:pos="1440"/>
        </w:tabs>
        <w:ind w:left="1440" w:hanging="360"/>
      </w:pPr>
    </w:lvl>
  </w:abstractNum>
  <w:abstractNum w:abstractNumId="2">
    <w:nsid w:val="FFFFFF7E"/>
    <w:multiLevelType w:val="singleLevel"/>
    <w:tmpl w:val="6AFE2B72"/>
    <w:lvl w:ilvl="0">
      <w:start w:val="1"/>
      <w:numFmt w:val="decimal"/>
      <w:lvlText w:val="%1."/>
      <w:lvlJc w:val="left"/>
      <w:pPr>
        <w:tabs>
          <w:tab w:val="num" w:pos="1080"/>
        </w:tabs>
        <w:ind w:left="1080" w:hanging="360"/>
      </w:pPr>
    </w:lvl>
  </w:abstractNum>
  <w:abstractNum w:abstractNumId="3">
    <w:nsid w:val="FFFFFF7F"/>
    <w:multiLevelType w:val="singleLevel"/>
    <w:tmpl w:val="0CCC4214"/>
    <w:lvl w:ilvl="0">
      <w:start w:val="1"/>
      <w:numFmt w:val="decimal"/>
      <w:lvlText w:val="%1."/>
      <w:lvlJc w:val="left"/>
      <w:pPr>
        <w:tabs>
          <w:tab w:val="num" w:pos="720"/>
        </w:tabs>
        <w:ind w:left="720" w:hanging="360"/>
      </w:pPr>
    </w:lvl>
  </w:abstractNum>
  <w:abstractNum w:abstractNumId="4">
    <w:nsid w:val="FFFFFF80"/>
    <w:multiLevelType w:val="singleLevel"/>
    <w:tmpl w:val="0B46BB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C45A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02BE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BAC14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DC2DB8C"/>
    <w:lvl w:ilvl="0">
      <w:start w:val="1"/>
      <w:numFmt w:val="decimal"/>
      <w:lvlText w:val="%1."/>
      <w:lvlJc w:val="left"/>
      <w:pPr>
        <w:tabs>
          <w:tab w:val="num" w:pos="360"/>
        </w:tabs>
        <w:ind w:left="360" w:hanging="360"/>
      </w:pPr>
    </w:lvl>
  </w:abstractNum>
  <w:abstractNum w:abstractNumId="9">
    <w:nsid w:val="FFFFFF89"/>
    <w:multiLevelType w:val="singleLevel"/>
    <w:tmpl w:val="E0AA7AC6"/>
    <w:lvl w:ilvl="0">
      <w:start w:val="1"/>
      <w:numFmt w:val="bullet"/>
      <w:lvlText w:val=""/>
      <w:lvlJc w:val="left"/>
      <w:pPr>
        <w:tabs>
          <w:tab w:val="num" w:pos="360"/>
        </w:tabs>
        <w:ind w:left="360" w:hanging="360"/>
      </w:pPr>
      <w:rPr>
        <w:rFonts w:ascii="Symbol" w:hAnsi="Symbol" w:hint="default"/>
      </w:rPr>
    </w:lvl>
  </w:abstractNum>
  <w:abstractNum w:abstractNumId="10">
    <w:nsid w:val="029D798E"/>
    <w:multiLevelType w:val="hybridMultilevel"/>
    <w:tmpl w:val="081C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0D3E50"/>
    <w:multiLevelType w:val="multilevel"/>
    <w:tmpl w:val="AB2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43CAC"/>
    <w:multiLevelType w:val="hybridMultilevel"/>
    <w:tmpl w:val="729C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36745"/>
    <w:multiLevelType w:val="hybridMultilevel"/>
    <w:tmpl w:val="E506A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129DC"/>
    <w:multiLevelType w:val="hybridMultilevel"/>
    <w:tmpl w:val="C1B492E0"/>
    <w:lvl w:ilvl="0" w:tplc="3B3495C8">
      <w:start w:val="1"/>
      <w:numFmt w:val="decimal"/>
      <w:pStyle w:val="BodyText-N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C02E32"/>
    <w:multiLevelType w:val="hybridMultilevel"/>
    <w:tmpl w:val="D0C6C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418B9"/>
    <w:multiLevelType w:val="hybridMultilevel"/>
    <w:tmpl w:val="5DA04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4C7DA9"/>
    <w:multiLevelType w:val="hybridMultilevel"/>
    <w:tmpl w:val="FFB20E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75A061B"/>
    <w:multiLevelType w:val="hybridMultilevel"/>
    <w:tmpl w:val="04245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7172B"/>
    <w:multiLevelType w:val="hybridMultilevel"/>
    <w:tmpl w:val="42A62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6DE"/>
    <w:multiLevelType w:val="hybridMultilevel"/>
    <w:tmpl w:val="1680B48E"/>
    <w:lvl w:ilvl="0" w:tplc="1898F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10799E"/>
    <w:multiLevelType w:val="hybridMultilevel"/>
    <w:tmpl w:val="D3700540"/>
    <w:lvl w:ilvl="0" w:tplc="0409000F">
      <w:start w:val="1"/>
      <w:numFmt w:val="decimal"/>
      <w:lvlText w:val="%1."/>
      <w:lvlJc w:val="left"/>
      <w:pPr>
        <w:tabs>
          <w:tab w:val="num" w:pos="1310"/>
        </w:tabs>
        <w:ind w:left="1310" w:hanging="360"/>
      </w:pPr>
      <w:rPr>
        <w:rFonts w:cs="Times New Roman"/>
      </w:rPr>
    </w:lvl>
    <w:lvl w:ilvl="1" w:tplc="04090019">
      <w:start w:val="1"/>
      <w:numFmt w:val="lowerLetter"/>
      <w:lvlText w:val="%2."/>
      <w:lvlJc w:val="left"/>
      <w:pPr>
        <w:tabs>
          <w:tab w:val="num" w:pos="2030"/>
        </w:tabs>
        <w:ind w:left="2030" w:hanging="360"/>
      </w:pPr>
      <w:rPr>
        <w:rFonts w:cs="Times New Roman"/>
      </w:rPr>
    </w:lvl>
    <w:lvl w:ilvl="2" w:tplc="0409001B" w:tentative="1">
      <w:start w:val="1"/>
      <w:numFmt w:val="lowerRoman"/>
      <w:lvlText w:val="%3."/>
      <w:lvlJc w:val="right"/>
      <w:pPr>
        <w:tabs>
          <w:tab w:val="num" w:pos="2750"/>
        </w:tabs>
        <w:ind w:left="2750" w:hanging="180"/>
      </w:pPr>
      <w:rPr>
        <w:rFonts w:cs="Times New Roman"/>
      </w:rPr>
    </w:lvl>
    <w:lvl w:ilvl="3" w:tplc="0409000F" w:tentative="1">
      <w:start w:val="1"/>
      <w:numFmt w:val="decimal"/>
      <w:lvlText w:val="%4."/>
      <w:lvlJc w:val="left"/>
      <w:pPr>
        <w:tabs>
          <w:tab w:val="num" w:pos="3470"/>
        </w:tabs>
        <w:ind w:left="3470" w:hanging="360"/>
      </w:pPr>
      <w:rPr>
        <w:rFonts w:cs="Times New Roman"/>
      </w:rPr>
    </w:lvl>
    <w:lvl w:ilvl="4" w:tplc="04090019" w:tentative="1">
      <w:start w:val="1"/>
      <w:numFmt w:val="lowerLetter"/>
      <w:lvlText w:val="%5."/>
      <w:lvlJc w:val="left"/>
      <w:pPr>
        <w:tabs>
          <w:tab w:val="num" w:pos="4190"/>
        </w:tabs>
        <w:ind w:left="4190" w:hanging="360"/>
      </w:pPr>
      <w:rPr>
        <w:rFonts w:cs="Times New Roman"/>
      </w:rPr>
    </w:lvl>
    <w:lvl w:ilvl="5" w:tplc="0409001B" w:tentative="1">
      <w:start w:val="1"/>
      <w:numFmt w:val="lowerRoman"/>
      <w:lvlText w:val="%6."/>
      <w:lvlJc w:val="right"/>
      <w:pPr>
        <w:tabs>
          <w:tab w:val="num" w:pos="4910"/>
        </w:tabs>
        <w:ind w:left="4910" w:hanging="180"/>
      </w:pPr>
      <w:rPr>
        <w:rFonts w:cs="Times New Roman"/>
      </w:rPr>
    </w:lvl>
    <w:lvl w:ilvl="6" w:tplc="0409000F" w:tentative="1">
      <w:start w:val="1"/>
      <w:numFmt w:val="decimal"/>
      <w:lvlText w:val="%7."/>
      <w:lvlJc w:val="left"/>
      <w:pPr>
        <w:tabs>
          <w:tab w:val="num" w:pos="5630"/>
        </w:tabs>
        <w:ind w:left="5630" w:hanging="360"/>
      </w:pPr>
      <w:rPr>
        <w:rFonts w:cs="Times New Roman"/>
      </w:rPr>
    </w:lvl>
    <w:lvl w:ilvl="7" w:tplc="04090019" w:tentative="1">
      <w:start w:val="1"/>
      <w:numFmt w:val="lowerLetter"/>
      <w:lvlText w:val="%8."/>
      <w:lvlJc w:val="left"/>
      <w:pPr>
        <w:tabs>
          <w:tab w:val="num" w:pos="6350"/>
        </w:tabs>
        <w:ind w:left="6350" w:hanging="360"/>
      </w:pPr>
      <w:rPr>
        <w:rFonts w:cs="Times New Roman"/>
      </w:rPr>
    </w:lvl>
    <w:lvl w:ilvl="8" w:tplc="0409001B" w:tentative="1">
      <w:start w:val="1"/>
      <w:numFmt w:val="lowerRoman"/>
      <w:lvlText w:val="%9."/>
      <w:lvlJc w:val="right"/>
      <w:pPr>
        <w:tabs>
          <w:tab w:val="num" w:pos="7070"/>
        </w:tabs>
        <w:ind w:left="7070" w:hanging="180"/>
      </w:pPr>
      <w:rPr>
        <w:rFonts w:cs="Times New Roman"/>
      </w:rPr>
    </w:lvl>
  </w:abstractNum>
  <w:abstractNum w:abstractNumId="22">
    <w:nsid w:val="7E251904"/>
    <w:multiLevelType w:val="hybridMultilevel"/>
    <w:tmpl w:val="729C6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22"/>
  </w:num>
  <w:num w:numId="17">
    <w:abstractNumId w:val="12"/>
  </w:num>
  <w:num w:numId="18">
    <w:abstractNumId w:val="13"/>
  </w:num>
  <w:num w:numId="19">
    <w:abstractNumId w:val="18"/>
  </w:num>
  <w:num w:numId="20">
    <w:abstractNumId w:val="20"/>
  </w:num>
  <w:num w:numId="21">
    <w:abstractNumId w:val="19"/>
  </w:num>
  <w:num w:numId="22">
    <w:abstractNumId w:val="15"/>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ttachedTemplate r:id="rId1"/>
  <w:stylePaneFormatFilter w:val="3F01"/>
  <w:defaultTabStop w:val="720"/>
  <w:doNotHyphenateCaps/>
  <w:bookFoldPrinting/>
  <w:drawingGridHorizontalSpacing w:val="120"/>
  <w:drawingGridVerticalSpacing w:val="187"/>
  <w:displayHorizontalDrawingGridEvery w:val="0"/>
  <w:displayVerticalDrawingGridEvery w:val="0"/>
  <w:characterSpacingControl w:val="doNotCompress"/>
  <w:hdrShapeDefaults>
    <o:shapedefaults v:ext="edit" spidmax="10242" style="mso-position-horizontal-relative:page;mso-position-vertical-relative:page" fill="f" fillcolor="white" stroke="f">
      <v:fill color="white" on="f"/>
      <v:stroke on="f"/>
      <v:textbox style="mso-fit-shape-to-text:t" inset="0,0,0,0"/>
      <o:colormru v:ext="edit" colors="#135da1,#c2c2ad,#663,#628002,#e6e6de,#c59d39,#d6e3bc,white"/>
      <o:colormenu v:ext="edit" fillcolor="#d6e3bc" strokecolor="none [3205]" shadowcolor="none [1605]"/>
    </o:shapedefaults>
    <o:shapelayout v:ext="edit">
      <o:idmap v:ext="edit" data="2"/>
    </o:shapelayout>
  </w:hdrShapeDefaults>
  <w:footnotePr>
    <w:footnote w:id="-1"/>
    <w:footnote w:id="0"/>
  </w:footnotePr>
  <w:endnotePr>
    <w:endnote w:id="-1"/>
    <w:endnote w:id="0"/>
  </w:endnotePr>
  <w:compat/>
  <w:rsids>
    <w:rsidRoot w:val="003A0CEA"/>
    <w:rsid w:val="00015987"/>
    <w:rsid w:val="0001641D"/>
    <w:rsid w:val="00021EB3"/>
    <w:rsid w:val="000373E5"/>
    <w:rsid w:val="00047970"/>
    <w:rsid w:val="00054DD9"/>
    <w:rsid w:val="0006397F"/>
    <w:rsid w:val="00064570"/>
    <w:rsid w:val="000751A0"/>
    <w:rsid w:val="00083BFB"/>
    <w:rsid w:val="000946FD"/>
    <w:rsid w:val="00094A69"/>
    <w:rsid w:val="000A3FF4"/>
    <w:rsid w:val="000A61EC"/>
    <w:rsid w:val="000B49FE"/>
    <w:rsid w:val="000C6154"/>
    <w:rsid w:val="000C68D8"/>
    <w:rsid w:val="000D0D42"/>
    <w:rsid w:val="000D589C"/>
    <w:rsid w:val="000E32BD"/>
    <w:rsid w:val="000E542D"/>
    <w:rsid w:val="000F1D7C"/>
    <w:rsid w:val="0010070B"/>
    <w:rsid w:val="001029A5"/>
    <w:rsid w:val="00103BCA"/>
    <w:rsid w:val="00106245"/>
    <w:rsid w:val="00116342"/>
    <w:rsid w:val="00134B10"/>
    <w:rsid w:val="0013574C"/>
    <w:rsid w:val="00152290"/>
    <w:rsid w:val="00154248"/>
    <w:rsid w:val="00177B2B"/>
    <w:rsid w:val="00187B99"/>
    <w:rsid w:val="00190888"/>
    <w:rsid w:val="001949AD"/>
    <w:rsid w:val="00194E15"/>
    <w:rsid w:val="00197AF3"/>
    <w:rsid w:val="001B7DF6"/>
    <w:rsid w:val="001C7CDB"/>
    <w:rsid w:val="001D7C64"/>
    <w:rsid w:val="00202928"/>
    <w:rsid w:val="00202FBA"/>
    <w:rsid w:val="00211113"/>
    <w:rsid w:val="00213DB3"/>
    <w:rsid w:val="002153DC"/>
    <w:rsid w:val="00215570"/>
    <w:rsid w:val="0023260E"/>
    <w:rsid w:val="00236358"/>
    <w:rsid w:val="00252EDF"/>
    <w:rsid w:val="00254F6D"/>
    <w:rsid w:val="00261810"/>
    <w:rsid w:val="00262905"/>
    <w:rsid w:val="00263A4D"/>
    <w:rsid w:val="00265260"/>
    <w:rsid w:val="00272F4D"/>
    <w:rsid w:val="002763FE"/>
    <w:rsid w:val="002766FB"/>
    <w:rsid w:val="002779F9"/>
    <w:rsid w:val="00287E93"/>
    <w:rsid w:val="002C0D0E"/>
    <w:rsid w:val="002C1E91"/>
    <w:rsid w:val="002C35F7"/>
    <w:rsid w:val="002D0DC6"/>
    <w:rsid w:val="002E09A3"/>
    <w:rsid w:val="002E10C6"/>
    <w:rsid w:val="002E7397"/>
    <w:rsid w:val="002F3B56"/>
    <w:rsid w:val="002F3BBC"/>
    <w:rsid w:val="00302238"/>
    <w:rsid w:val="00313658"/>
    <w:rsid w:val="00332F11"/>
    <w:rsid w:val="00347BA2"/>
    <w:rsid w:val="00353109"/>
    <w:rsid w:val="003537B7"/>
    <w:rsid w:val="00355B98"/>
    <w:rsid w:val="00365E98"/>
    <w:rsid w:val="00366DD0"/>
    <w:rsid w:val="00370E54"/>
    <w:rsid w:val="003763D1"/>
    <w:rsid w:val="00380B5D"/>
    <w:rsid w:val="00381B0B"/>
    <w:rsid w:val="0039031E"/>
    <w:rsid w:val="00395111"/>
    <w:rsid w:val="003A0CEA"/>
    <w:rsid w:val="003A3746"/>
    <w:rsid w:val="003B36A7"/>
    <w:rsid w:val="003C74C0"/>
    <w:rsid w:val="003E3F69"/>
    <w:rsid w:val="003F0C0B"/>
    <w:rsid w:val="003F31E4"/>
    <w:rsid w:val="003F3C46"/>
    <w:rsid w:val="004146D7"/>
    <w:rsid w:val="00423623"/>
    <w:rsid w:val="0042445F"/>
    <w:rsid w:val="00424A9E"/>
    <w:rsid w:val="0043005A"/>
    <w:rsid w:val="004438C7"/>
    <w:rsid w:val="0044561E"/>
    <w:rsid w:val="004636A0"/>
    <w:rsid w:val="00471D18"/>
    <w:rsid w:val="004759B9"/>
    <w:rsid w:val="00483F51"/>
    <w:rsid w:val="004918AE"/>
    <w:rsid w:val="0049198E"/>
    <w:rsid w:val="00495598"/>
    <w:rsid w:val="004976B8"/>
    <w:rsid w:val="004A4802"/>
    <w:rsid w:val="004B4A48"/>
    <w:rsid w:val="004C1825"/>
    <w:rsid w:val="004C57D6"/>
    <w:rsid w:val="004D394D"/>
    <w:rsid w:val="004D3A41"/>
    <w:rsid w:val="005010EC"/>
    <w:rsid w:val="005066B1"/>
    <w:rsid w:val="00510234"/>
    <w:rsid w:val="00511DCB"/>
    <w:rsid w:val="005159EB"/>
    <w:rsid w:val="00516F08"/>
    <w:rsid w:val="005209A0"/>
    <w:rsid w:val="00526C91"/>
    <w:rsid w:val="005274FA"/>
    <w:rsid w:val="00532C8A"/>
    <w:rsid w:val="00536C98"/>
    <w:rsid w:val="00543943"/>
    <w:rsid w:val="0054558F"/>
    <w:rsid w:val="005479F5"/>
    <w:rsid w:val="00550018"/>
    <w:rsid w:val="005503D3"/>
    <w:rsid w:val="00550D7F"/>
    <w:rsid w:val="005520F0"/>
    <w:rsid w:val="00556221"/>
    <w:rsid w:val="00557F55"/>
    <w:rsid w:val="00564E62"/>
    <w:rsid w:val="00577767"/>
    <w:rsid w:val="005800E6"/>
    <w:rsid w:val="00583AD5"/>
    <w:rsid w:val="00585552"/>
    <w:rsid w:val="00587638"/>
    <w:rsid w:val="00591188"/>
    <w:rsid w:val="00594903"/>
    <w:rsid w:val="00595324"/>
    <w:rsid w:val="005B617D"/>
    <w:rsid w:val="005B638A"/>
    <w:rsid w:val="005B7866"/>
    <w:rsid w:val="005C494E"/>
    <w:rsid w:val="005D65DA"/>
    <w:rsid w:val="005D6665"/>
    <w:rsid w:val="005E0ECC"/>
    <w:rsid w:val="005E3B2D"/>
    <w:rsid w:val="005F101C"/>
    <w:rsid w:val="005F1778"/>
    <w:rsid w:val="005F6285"/>
    <w:rsid w:val="00601DF7"/>
    <w:rsid w:val="0060229A"/>
    <w:rsid w:val="0060438D"/>
    <w:rsid w:val="00615D8B"/>
    <w:rsid w:val="0061714B"/>
    <w:rsid w:val="0063723D"/>
    <w:rsid w:val="00643ACC"/>
    <w:rsid w:val="006570B9"/>
    <w:rsid w:val="00661F04"/>
    <w:rsid w:val="00663FF1"/>
    <w:rsid w:val="00665B31"/>
    <w:rsid w:val="006674E0"/>
    <w:rsid w:val="00682FB0"/>
    <w:rsid w:val="006839B6"/>
    <w:rsid w:val="006843BE"/>
    <w:rsid w:val="006855FD"/>
    <w:rsid w:val="00685F8D"/>
    <w:rsid w:val="00690E40"/>
    <w:rsid w:val="00691944"/>
    <w:rsid w:val="006A421A"/>
    <w:rsid w:val="006B405C"/>
    <w:rsid w:val="006B6BA5"/>
    <w:rsid w:val="006B7F1A"/>
    <w:rsid w:val="006C08EB"/>
    <w:rsid w:val="006D2FF3"/>
    <w:rsid w:val="006D64B2"/>
    <w:rsid w:val="006E0451"/>
    <w:rsid w:val="006E29F9"/>
    <w:rsid w:val="006F6F04"/>
    <w:rsid w:val="00703C2A"/>
    <w:rsid w:val="00703F31"/>
    <w:rsid w:val="00706AE2"/>
    <w:rsid w:val="00710035"/>
    <w:rsid w:val="00724279"/>
    <w:rsid w:val="007252DD"/>
    <w:rsid w:val="00757164"/>
    <w:rsid w:val="00766D28"/>
    <w:rsid w:val="007937C1"/>
    <w:rsid w:val="007A6666"/>
    <w:rsid w:val="007A6FE3"/>
    <w:rsid w:val="007D3A2E"/>
    <w:rsid w:val="007E1270"/>
    <w:rsid w:val="007E4DF0"/>
    <w:rsid w:val="007F364D"/>
    <w:rsid w:val="008072D9"/>
    <w:rsid w:val="008170E6"/>
    <w:rsid w:val="0082400E"/>
    <w:rsid w:val="008330E2"/>
    <w:rsid w:val="00837978"/>
    <w:rsid w:val="008470D9"/>
    <w:rsid w:val="00847DFF"/>
    <w:rsid w:val="0085574A"/>
    <w:rsid w:val="00861FE3"/>
    <w:rsid w:val="00862D16"/>
    <w:rsid w:val="0087079B"/>
    <w:rsid w:val="00871F40"/>
    <w:rsid w:val="00896145"/>
    <w:rsid w:val="008A2746"/>
    <w:rsid w:val="008B2B5B"/>
    <w:rsid w:val="008B41EC"/>
    <w:rsid w:val="008B71A5"/>
    <w:rsid w:val="008C0136"/>
    <w:rsid w:val="008D0306"/>
    <w:rsid w:val="008D25E8"/>
    <w:rsid w:val="008D4743"/>
    <w:rsid w:val="008D4936"/>
    <w:rsid w:val="008D5295"/>
    <w:rsid w:val="008E3237"/>
    <w:rsid w:val="008F0BFB"/>
    <w:rsid w:val="008F3F7B"/>
    <w:rsid w:val="008F42B5"/>
    <w:rsid w:val="0090133A"/>
    <w:rsid w:val="00930247"/>
    <w:rsid w:val="0093165E"/>
    <w:rsid w:val="009316B0"/>
    <w:rsid w:val="009372EF"/>
    <w:rsid w:val="00937E7E"/>
    <w:rsid w:val="00940342"/>
    <w:rsid w:val="00946141"/>
    <w:rsid w:val="00961BE6"/>
    <w:rsid w:val="00967D03"/>
    <w:rsid w:val="0097645D"/>
    <w:rsid w:val="00986D35"/>
    <w:rsid w:val="009916DB"/>
    <w:rsid w:val="00995643"/>
    <w:rsid w:val="009A3959"/>
    <w:rsid w:val="009A4EA4"/>
    <w:rsid w:val="009B2BDE"/>
    <w:rsid w:val="009B3CB2"/>
    <w:rsid w:val="009C1EF9"/>
    <w:rsid w:val="009C4C67"/>
    <w:rsid w:val="009C5B3B"/>
    <w:rsid w:val="009D206A"/>
    <w:rsid w:val="009D4169"/>
    <w:rsid w:val="009D7735"/>
    <w:rsid w:val="009E2D97"/>
    <w:rsid w:val="009E4679"/>
    <w:rsid w:val="009E591D"/>
    <w:rsid w:val="009F7F16"/>
    <w:rsid w:val="00A02246"/>
    <w:rsid w:val="00A1008D"/>
    <w:rsid w:val="00A10ACF"/>
    <w:rsid w:val="00A22904"/>
    <w:rsid w:val="00A23549"/>
    <w:rsid w:val="00A30141"/>
    <w:rsid w:val="00A33629"/>
    <w:rsid w:val="00A35581"/>
    <w:rsid w:val="00A41671"/>
    <w:rsid w:val="00A42D77"/>
    <w:rsid w:val="00A431C5"/>
    <w:rsid w:val="00A44B25"/>
    <w:rsid w:val="00A44CBD"/>
    <w:rsid w:val="00A52B02"/>
    <w:rsid w:val="00A5532E"/>
    <w:rsid w:val="00A6334A"/>
    <w:rsid w:val="00A76B6E"/>
    <w:rsid w:val="00A81E84"/>
    <w:rsid w:val="00A93769"/>
    <w:rsid w:val="00A95078"/>
    <w:rsid w:val="00AB10BD"/>
    <w:rsid w:val="00AC05F5"/>
    <w:rsid w:val="00AC649D"/>
    <w:rsid w:val="00AC7C4F"/>
    <w:rsid w:val="00AC7ED8"/>
    <w:rsid w:val="00AE3686"/>
    <w:rsid w:val="00AE3DDD"/>
    <w:rsid w:val="00AF2E04"/>
    <w:rsid w:val="00AF59EE"/>
    <w:rsid w:val="00B0046F"/>
    <w:rsid w:val="00B13478"/>
    <w:rsid w:val="00B150F7"/>
    <w:rsid w:val="00B34902"/>
    <w:rsid w:val="00B4261E"/>
    <w:rsid w:val="00B5286C"/>
    <w:rsid w:val="00B550A8"/>
    <w:rsid w:val="00B576DF"/>
    <w:rsid w:val="00B63EAC"/>
    <w:rsid w:val="00B66EFA"/>
    <w:rsid w:val="00B7204C"/>
    <w:rsid w:val="00B77921"/>
    <w:rsid w:val="00B81766"/>
    <w:rsid w:val="00B86142"/>
    <w:rsid w:val="00B86F94"/>
    <w:rsid w:val="00B96370"/>
    <w:rsid w:val="00BA06EC"/>
    <w:rsid w:val="00BA6838"/>
    <w:rsid w:val="00BA7E32"/>
    <w:rsid w:val="00BB3BE2"/>
    <w:rsid w:val="00BB4261"/>
    <w:rsid w:val="00BB7A6F"/>
    <w:rsid w:val="00BC6D92"/>
    <w:rsid w:val="00BD02E1"/>
    <w:rsid w:val="00BD3954"/>
    <w:rsid w:val="00BF0196"/>
    <w:rsid w:val="00C008B8"/>
    <w:rsid w:val="00C026EC"/>
    <w:rsid w:val="00C056C8"/>
    <w:rsid w:val="00C33252"/>
    <w:rsid w:val="00C5283A"/>
    <w:rsid w:val="00C644EA"/>
    <w:rsid w:val="00C6512E"/>
    <w:rsid w:val="00C7673C"/>
    <w:rsid w:val="00C80EC0"/>
    <w:rsid w:val="00C82669"/>
    <w:rsid w:val="00C87870"/>
    <w:rsid w:val="00C97AA9"/>
    <w:rsid w:val="00CB2D15"/>
    <w:rsid w:val="00CB2DAC"/>
    <w:rsid w:val="00CB73B4"/>
    <w:rsid w:val="00CC0C24"/>
    <w:rsid w:val="00CC39A1"/>
    <w:rsid w:val="00CD0415"/>
    <w:rsid w:val="00CD11F8"/>
    <w:rsid w:val="00CD52C4"/>
    <w:rsid w:val="00CD6491"/>
    <w:rsid w:val="00CE3E3A"/>
    <w:rsid w:val="00CE470C"/>
    <w:rsid w:val="00CE5A11"/>
    <w:rsid w:val="00CE6C4F"/>
    <w:rsid w:val="00CF5761"/>
    <w:rsid w:val="00D06A4D"/>
    <w:rsid w:val="00D07AD8"/>
    <w:rsid w:val="00D10C5F"/>
    <w:rsid w:val="00D13830"/>
    <w:rsid w:val="00D16BC2"/>
    <w:rsid w:val="00D23E70"/>
    <w:rsid w:val="00D25084"/>
    <w:rsid w:val="00D30F25"/>
    <w:rsid w:val="00D323C6"/>
    <w:rsid w:val="00D33014"/>
    <w:rsid w:val="00D33132"/>
    <w:rsid w:val="00D34292"/>
    <w:rsid w:val="00D3758A"/>
    <w:rsid w:val="00D37B9B"/>
    <w:rsid w:val="00D4434B"/>
    <w:rsid w:val="00D561B4"/>
    <w:rsid w:val="00D61A05"/>
    <w:rsid w:val="00D66A53"/>
    <w:rsid w:val="00D706A6"/>
    <w:rsid w:val="00D93FCF"/>
    <w:rsid w:val="00D976CD"/>
    <w:rsid w:val="00DA2AC4"/>
    <w:rsid w:val="00DA5A75"/>
    <w:rsid w:val="00DA7D12"/>
    <w:rsid w:val="00DB6599"/>
    <w:rsid w:val="00DC024E"/>
    <w:rsid w:val="00DC3DBB"/>
    <w:rsid w:val="00DC7E62"/>
    <w:rsid w:val="00DE1ADA"/>
    <w:rsid w:val="00DE3ACB"/>
    <w:rsid w:val="00DE3AE4"/>
    <w:rsid w:val="00DE68B8"/>
    <w:rsid w:val="00DE76EC"/>
    <w:rsid w:val="00DF3187"/>
    <w:rsid w:val="00DF589E"/>
    <w:rsid w:val="00DF754D"/>
    <w:rsid w:val="00E029FE"/>
    <w:rsid w:val="00E10262"/>
    <w:rsid w:val="00E15ACB"/>
    <w:rsid w:val="00E15F88"/>
    <w:rsid w:val="00E172AA"/>
    <w:rsid w:val="00E229AE"/>
    <w:rsid w:val="00E22B99"/>
    <w:rsid w:val="00E247AE"/>
    <w:rsid w:val="00E26432"/>
    <w:rsid w:val="00E26C1E"/>
    <w:rsid w:val="00E334B3"/>
    <w:rsid w:val="00E336A0"/>
    <w:rsid w:val="00E33E6B"/>
    <w:rsid w:val="00E36889"/>
    <w:rsid w:val="00E378CE"/>
    <w:rsid w:val="00E518B9"/>
    <w:rsid w:val="00E51F57"/>
    <w:rsid w:val="00E52FD3"/>
    <w:rsid w:val="00E5384B"/>
    <w:rsid w:val="00E56E2D"/>
    <w:rsid w:val="00E6058B"/>
    <w:rsid w:val="00E61DED"/>
    <w:rsid w:val="00E76A98"/>
    <w:rsid w:val="00E779A8"/>
    <w:rsid w:val="00E804C1"/>
    <w:rsid w:val="00E80D74"/>
    <w:rsid w:val="00E865B6"/>
    <w:rsid w:val="00E939EA"/>
    <w:rsid w:val="00EA29C1"/>
    <w:rsid w:val="00EA3932"/>
    <w:rsid w:val="00EA4B8A"/>
    <w:rsid w:val="00EC3FEA"/>
    <w:rsid w:val="00EC7E79"/>
    <w:rsid w:val="00ED366A"/>
    <w:rsid w:val="00ED3A0F"/>
    <w:rsid w:val="00ED702C"/>
    <w:rsid w:val="00EE2367"/>
    <w:rsid w:val="00EE706F"/>
    <w:rsid w:val="00EF5A7B"/>
    <w:rsid w:val="00F0292F"/>
    <w:rsid w:val="00F25BBD"/>
    <w:rsid w:val="00F27C09"/>
    <w:rsid w:val="00F340E7"/>
    <w:rsid w:val="00F40606"/>
    <w:rsid w:val="00F44CA0"/>
    <w:rsid w:val="00F526BB"/>
    <w:rsid w:val="00F53814"/>
    <w:rsid w:val="00F66709"/>
    <w:rsid w:val="00F67668"/>
    <w:rsid w:val="00F70851"/>
    <w:rsid w:val="00F74878"/>
    <w:rsid w:val="00F75C5E"/>
    <w:rsid w:val="00F869FF"/>
    <w:rsid w:val="00FA28AA"/>
    <w:rsid w:val="00FA5032"/>
    <w:rsid w:val="00FB2E72"/>
    <w:rsid w:val="00FC5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position-horizontal-relative:page;mso-position-vertical-relative:page" fill="f" fillcolor="white" stroke="f">
      <v:fill color="white" on="f"/>
      <v:stroke on="f"/>
      <v:textbox style="mso-fit-shape-to-text:t" inset="0,0,0,0"/>
      <o:colormru v:ext="edit" colors="#135da1,#c2c2ad,#663,#628002,#e6e6de,#c59d39,#d6e3bc,white"/>
      <o:colormenu v:ext="edit" fillcolor="#d6e3bc" strokecolor="none [3205]" shadow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6DD0"/>
    <w:rPr>
      <w:rFonts w:ascii="Trebuchet MS" w:eastAsia="Times New Roman" w:hAnsi="Trebuchet MS"/>
      <w:sz w:val="24"/>
      <w:szCs w:val="24"/>
    </w:rPr>
  </w:style>
  <w:style w:type="paragraph" w:styleId="Heading1">
    <w:name w:val="heading 1"/>
    <w:basedOn w:val="Normal"/>
    <w:next w:val="Normal"/>
    <w:qFormat/>
    <w:rsid w:val="00A81E84"/>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9316B0"/>
    <w:pPr>
      <w:keepNext/>
      <w:spacing w:after="40"/>
      <w:outlineLvl w:val="1"/>
    </w:pPr>
    <w:rPr>
      <w:rFonts w:ascii="Lucida Sans Unicode" w:hAnsi="Lucida Sans Unicode" w:cs="Lucida Sans Unicode"/>
      <w:color w:val="666633"/>
      <w:sz w:val="28"/>
      <w:szCs w:val="32"/>
    </w:rPr>
  </w:style>
  <w:style w:type="paragraph" w:styleId="Heading3">
    <w:name w:val="heading 3"/>
    <w:next w:val="Normal"/>
    <w:qFormat/>
    <w:rsid w:val="008F42B5"/>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213DB3"/>
    <w:pPr>
      <w:keepNext/>
      <w:outlineLvl w:val="3"/>
    </w:pPr>
    <w:rPr>
      <w:rFonts w:ascii="Palatino" w:hAnsi="Palatino"/>
    </w:rPr>
  </w:style>
  <w:style w:type="paragraph" w:styleId="Heading5">
    <w:name w:val="heading 5"/>
    <w:basedOn w:val="Normal"/>
    <w:next w:val="Normal"/>
    <w:qFormat/>
    <w:rsid w:val="00F44CA0"/>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6A421A"/>
    <w:pPr>
      <w:keepNext/>
      <w:outlineLvl w:val="5"/>
    </w:pPr>
    <w:rPr>
      <w:i/>
      <w:color w:val="666633"/>
      <w:sz w:val="18"/>
      <w:szCs w:val="18"/>
    </w:rPr>
  </w:style>
  <w:style w:type="paragraph" w:styleId="Heading9">
    <w:name w:val="heading 9"/>
    <w:basedOn w:val="Normal"/>
    <w:next w:val="Normal"/>
    <w:qFormat/>
    <w:rsid w:val="00995643"/>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90888"/>
    <w:rPr>
      <w:vertAlign w:val="superscript"/>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styleId="ListParagraph">
    <w:name w:val="List Paragraph"/>
    <w:basedOn w:val="Normal"/>
    <w:uiPriority w:val="34"/>
    <w:qFormat/>
    <w:rsid w:val="00AE3DDD"/>
    <w:pPr>
      <w:ind w:left="720"/>
      <w:contextualSpacing/>
    </w:p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link w:val="BalloonTextChar"/>
    <w:uiPriority w:val="99"/>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tabs>
        <w:tab w:val="clear" w:pos="720"/>
      </w:tabs>
      <w:spacing w:after="150" w:line="300" w:lineRule="exact"/>
      <w:ind w:left="360"/>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link w:val="HeaderChar"/>
    <w:uiPriority w:val="99"/>
    <w:rsid w:val="00366DD0"/>
    <w:pPr>
      <w:tabs>
        <w:tab w:val="center" w:pos="4320"/>
        <w:tab w:val="right" w:pos="8640"/>
      </w:tabs>
    </w:pPr>
  </w:style>
  <w:style w:type="paragraph" w:styleId="Footer">
    <w:name w:val="footer"/>
    <w:basedOn w:val="Normal"/>
    <w:link w:val="FooterChar"/>
    <w:uiPriority w:val="99"/>
    <w:rsid w:val="00366DD0"/>
    <w:pPr>
      <w:tabs>
        <w:tab w:val="center" w:pos="4320"/>
        <w:tab w:val="right" w:pos="8640"/>
      </w:tabs>
    </w:pPr>
  </w:style>
  <w:style w:type="character" w:customStyle="1" w:styleId="BalloonTextChar">
    <w:name w:val="Balloon Text Char"/>
    <w:basedOn w:val="DefaultParagraphFont"/>
    <w:link w:val="BalloonText"/>
    <w:uiPriority w:val="99"/>
    <w:semiHidden/>
    <w:rsid w:val="00423623"/>
    <w:rPr>
      <w:rFonts w:ascii="Tahoma" w:eastAsia="Times New Roman" w:hAnsi="Tahoma" w:cs="Tahoma"/>
      <w:sz w:val="16"/>
      <w:szCs w:val="16"/>
    </w:rPr>
  </w:style>
  <w:style w:type="character" w:customStyle="1" w:styleId="FooterChar">
    <w:name w:val="Footer Char"/>
    <w:basedOn w:val="DefaultParagraphFont"/>
    <w:link w:val="Footer"/>
    <w:uiPriority w:val="99"/>
    <w:rsid w:val="00B81766"/>
    <w:rPr>
      <w:rFonts w:ascii="Trebuchet MS" w:eastAsia="Times New Roman" w:hAnsi="Trebuchet MS"/>
      <w:sz w:val="24"/>
      <w:szCs w:val="24"/>
    </w:rPr>
  </w:style>
  <w:style w:type="paragraph" w:styleId="NoSpacing">
    <w:name w:val="No Spacing"/>
    <w:link w:val="NoSpacingChar"/>
    <w:uiPriority w:val="1"/>
    <w:qFormat/>
    <w:rsid w:val="00B8176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81766"/>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81766"/>
    <w:rPr>
      <w:rFonts w:ascii="Trebuchet MS" w:eastAsia="Times New Roman" w:hAnsi="Trebuchet MS"/>
      <w:sz w:val="24"/>
      <w:szCs w:val="24"/>
    </w:rPr>
  </w:style>
  <w:style w:type="character" w:styleId="Hyperlink">
    <w:name w:val="Hyperlink"/>
    <w:basedOn w:val="DefaultParagraphFont"/>
    <w:uiPriority w:val="99"/>
    <w:unhideWhenUsed/>
    <w:rsid w:val="00E10262"/>
    <w:rPr>
      <w:color w:val="0000FF"/>
      <w:u w:val="single"/>
    </w:rPr>
  </w:style>
  <w:style w:type="paragraph" w:styleId="PlainText">
    <w:name w:val="Plain Text"/>
    <w:basedOn w:val="Normal"/>
    <w:link w:val="PlainTextChar"/>
    <w:uiPriority w:val="99"/>
    <w:unhideWhenUsed/>
    <w:rsid w:val="00E10262"/>
    <w:rPr>
      <w:rFonts w:ascii="Consolas" w:eastAsiaTheme="minorHAnsi" w:hAnsi="Consolas"/>
      <w:sz w:val="21"/>
      <w:szCs w:val="21"/>
    </w:rPr>
  </w:style>
  <w:style w:type="character" w:customStyle="1" w:styleId="PlainTextChar">
    <w:name w:val="Plain Text Char"/>
    <w:basedOn w:val="DefaultParagraphFont"/>
    <w:link w:val="PlainText"/>
    <w:uiPriority w:val="99"/>
    <w:rsid w:val="00E10262"/>
    <w:rPr>
      <w:rFonts w:ascii="Consolas" w:eastAsiaTheme="minorHAnsi" w:hAnsi="Consolas"/>
      <w:sz w:val="21"/>
      <w:szCs w:val="21"/>
    </w:rPr>
  </w:style>
</w:styles>
</file>

<file path=word/webSettings.xml><?xml version="1.0" encoding="utf-8"?>
<w:webSettings xmlns:r="http://schemas.openxmlformats.org/officeDocument/2006/relationships" xmlns:w="http://schemas.openxmlformats.org/wordprocessingml/2006/main">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115685397">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8702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net.org/child/educa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sey.or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Mari.Aaron@txcourts.gov" TargetMode="External"/><Relationship Id="rId4" Type="http://schemas.openxmlformats.org/officeDocument/2006/relationships/webSettings" Target="webSettings.xml"/><Relationship Id="rId9" Type="http://schemas.openxmlformats.org/officeDocument/2006/relationships/hyperlink" Target="http://www.supreme.courts.state.tx.us/children/index.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bbie%20Staub\AppData\Roaming\Microsoft\Templates\Business%20new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newsletter(2).dot</Template>
  <TotalTime>0</TotalTime>
  <Pages>4</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Staub</dc:creator>
  <cp:keywords>UNRESTRICTED</cp:keywords>
  <cp:lastModifiedBy>Debbie Staub</cp:lastModifiedBy>
  <cp:revision>2</cp:revision>
  <cp:lastPrinted>2012-04-24T18:25:00Z</cp:lastPrinted>
  <dcterms:created xsi:type="dcterms:W3CDTF">2012-05-08T17:17:00Z</dcterms:created>
  <dcterms:modified xsi:type="dcterms:W3CDTF">2012-05-08T17:17:00Z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